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1ED" w:rsidRDefault="00747E96" w:rsidP="000141ED">
      <w:pPr>
        <w:contextualSpacing/>
        <w:rPr>
          <w:rFonts w:ascii="Arial" w:hAnsi="Arial" w:cs="Arial"/>
        </w:rPr>
      </w:pPr>
      <w:r w:rsidRPr="00490A92">
        <w:rPr>
          <w:rFonts w:eastAsia="Verdana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0" locked="1" layoutInCell="1" allowOverlap="1" wp14:anchorId="1A670B45" wp14:editId="7E281740">
            <wp:simplePos x="0" y="0"/>
            <wp:positionH relativeFrom="page">
              <wp:posOffset>899795</wp:posOffset>
            </wp:positionH>
            <wp:positionV relativeFrom="page">
              <wp:posOffset>628650</wp:posOffset>
            </wp:positionV>
            <wp:extent cx="1727835" cy="640715"/>
            <wp:effectExtent l="0" t="0" r="5715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747E96" w:rsidRDefault="00747E96" w:rsidP="000141ED">
      <w:pPr>
        <w:contextualSpacing/>
        <w:jc w:val="center"/>
        <w:rPr>
          <w:rFonts w:ascii="Arial" w:hAnsi="Arial" w:cs="Arial"/>
          <w:sz w:val="32"/>
        </w:rPr>
      </w:pPr>
    </w:p>
    <w:p w:rsidR="000141ED" w:rsidRDefault="00747E96" w:rsidP="000141ED">
      <w:pPr>
        <w:contextualSpacing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Technická zpráva</w:t>
      </w:r>
    </w:p>
    <w:p w:rsidR="000141ED" w:rsidRPr="009D7273" w:rsidRDefault="000141ED" w:rsidP="000141ED">
      <w:pPr>
        <w:contextualSpacing/>
        <w:jc w:val="center"/>
        <w:rPr>
          <w:rFonts w:cs="Arial"/>
          <w:sz w:val="32"/>
        </w:rPr>
      </w:pPr>
      <w:r w:rsidRPr="009D7273">
        <w:rPr>
          <w:rFonts w:cs="Arial"/>
          <w:sz w:val="32"/>
        </w:rPr>
        <w:t xml:space="preserve">Zadávací dokumentace </w:t>
      </w:r>
    </w:p>
    <w:p w:rsidR="000141ED" w:rsidRPr="009D7273" w:rsidRDefault="000141ED" w:rsidP="000141ED">
      <w:pPr>
        <w:contextualSpacing/>
        <w:jc w:val="center"/>
        <w:rPr>
          <w:rFonts w:cs="Arial"/>
        </w:rPr>
      </w:pPr>
      <w:r w:rsidRPr="009D7273">
        <w:rPr>
          <w:rFonts w:cs="Arial"/>
          <w:sz w:val="32"/>
        </w:rPr>
        <w:t>veřejné zakázky</w:t>
      </w:r>
    </w:p>
    <w:p w:rsidR="00CF1EF8" w:rsidRDefault="00597033" w:rsidP="00014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CF1EF8" w:rsidRPr="00502342">
        <w:rPr>
          <w:b/>
          <w:sz w:val="28"/>
          <w:szCs w:val="28"/>
        </w:rPr>
        <w:t>„</w:t>
      </w:r>
      <w:r w:rsidR="00572C19">
        <w:rPr>
          <w:b/>
          <w:sz w:val="28"/>
          <w:szCs w:val="28"/>
        </w:rPr>
        <w:t>Ostrava Skladištní - oprava administrativní budovy</w:t>
      </w:r>
      <w:r w:rsidR="00C51BFE">
        <w:rPr>
          <w:b/>
          <w:sz w:val="28"/>
          <w:szCs w:val="28"/>
        </w:rPr>
        <w:t xml:space="preserve"> – PD</w:t>
      </w:r>
      <w:r w:rsidR="00CF1EF8">
        <w:rPr>
          <w:b/>
          <w:sz w:val="28"/>
          <w:szCs w:val="28"/>
        </w:rPr>
        <w:t>“</w:t>
      </w:r>
    </w:p>
    <w:p w:rsidR="000007A9" w:rsidRDefault="000007A9" w:rsidP="00CF1EF8">
      <w:pPr>
        <w:rPr>
          <w:b/>
          <w:sz w:val="28"/>
          <w:szCs w:val="28"/>
        </w:rPr>
      </w:pPr>
    </w:p>
    <w:p w:rsidR="000007A9" w:rsidRDefault="00572C19" w:rsidP="00747E96">
      <w:pPr>
        <w:jc w:val="center"/>
        <w:rPr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158E6DD" wp14:editId="01424679">
            <wp:extent cx="4607835" cy="322897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2263" cy="32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E96" w:rsidRDefault="00747E96" w:rsidP="00747E96">
      <w:pPr>
        <w:jc w:val="center"/>
        <w:rPr>
          <w:b/>
          <w:sz w:val="28"/>
          <w:szCs w:val="28"/>
        </w:rPr>
      </w:pPr>
    </w:p>
    <w:p w:rsidR="00747E96" w:rsidRDefault="00747E96" w:rsidP="00747E96">
      <w:pPr>
        <w:jc w:val="center"/>
        <w:rPr>
          <w:b/>
          <w:sz w:val="28"/>
          <w:szCs w:val="28"/>
        </w:rPr>
      </w:pP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Kategorie trati:</w:t>
      </w:r>
      <w:r w:rsidR="00CC22EE">
        <w:rPr>
          <w:szCs w:val="20"/>
        </w:rPr>
        <w:tab/>
        <w:t>Celostátní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Kraj: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Pr="000141ED">
        <w:rPr>
          <w:szCs w:val="20"/>
        </w:rPr>
        <w:t>Moravskoslezský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OŘ: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Pr="000141ED">
        <w:rPr>
          <w:szCs w:val="20"/>
        </w:rPr>
        <w:t>Ostrava</w:t>
      </w:r>
    </w:p>
    <w:p w:rsidR="000141ED" w:rsidRDefault="000141ED" w:rsidP="000141ED">
      <w:pPr>
        <w:rPr>
          <w:szCs w:val="20"/>
        </w:rPr>
      </w:pPr>
      <w:r w:rsidRPr="000141ED">
        <w:rPr>
          <w:szCs w:val="20"/>
        </w:rPr>
        <w:t>V Ostravě: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572C19">
        <w:rPr>
          <w:szCs w:val="20"/>
        </w:rPr>
        <w:t>únor</w:t>
      </w:r>
      <w:r w:rsidR="00747E96">
        <w:rPr>
          <w:szCs w:val="20"/>
        </w:rPr>
        <w:t xml:space="preserve"> 2021</w:t>
      </w:r>
    </w:p>
    <w:p w:rsidR="00342344" w:rsidRPr="000141ED" w:rsidRDefault="00747E96" w:rsidP="000141ED">
      <w:pPr>
        <w:rPr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3D7A1CD" wp14:editId="0266DBB1">
            <wp:simplePos x="0" y="0"/>
            <wp:positionH relativeFrom="column">
              <wp:posOffset>1259456</wp:posOffset>
            </wp:positionH>
            <wp:positionV relativeFrom="paragraph">
              <wp:posOffset>114384</wp:posOffset>
            </wp:positionV>
            <wp:extent cx="1314450" cy="303718"/>
            <wp:effectExtent l="0" t="0" r="0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03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344">
        <w:rPr>
          <w:szCs w:val="20"/>
        </w:rPr>
        <w:t>Zpracoval:</w:t>
      </w:r>
      <w:r w:rsidR="00342344">
        <w:rPr>
          <w:szCs w:val="20"/>
        </w:rPr>
        <w:tab/>
      </w:r>
      <w:r w:rsidR="00342344">
        <w:rPr>
          <w:szCs w:val="20"/>
        </w:rPr>
        <w:tab/>
      </w:r>
      <w:r>
        <w:rPr>
          <w:szCs w:val="20"/>
        </w:rPr>
        <w:t>Michaela Pravda</w:t>
      </w:r>
    </w:p>
    <w:p w:rsidR="000141ED" w:rsidRDefault="00342344" w:rsidP="000141ED">
      <w:pPr>
        <w:rPr>
          <w:szCs w:val="20"/>
        </w:rPr>
      </w:pPr>
      <w:r>
        <w:rPr>
          <w:rFonts w:ascii="Arial" w:hAnsi="Arial" w:cs="Arial"/>
          <w:noProof/>
          <w:lang w:eastAsia="cs-CZ"/>
        </w:rPr>
        <w:t xml:space="preserve">                          </w:t>
      </w:r>
      <w:r w:rsidRPr="00342344">
        <w:rPr>
          <w:rFonts w:ascii="Arial" w:hAnsi="Arial" w:cs="Arial"/>
          <w:noProof/>
          <w:lang w:eastAsia="cs-CZ"/>
        </w:rPr>
        <w:t xml:space="preserve"> </w:t>
      </w:r>
      <w:r w:rsidR="00747E96">
        <w:rPr>
          <w:rFonts w:ascii="Arial" w:hAnsi="Arial" w:cs="Arial"/>
          <w:noProof/>
          <w:lang w:eastAsia="cs-CZ"/>
        </w:rPr>
        <w:tab/>
      </w:r>
      <w:r w:rsidR="00CC22EE">
        <w:rPr>
          <w:szCs w:val="20"/>
        </w:rPr>
        <w:tab/>
      </w:r>
    </w:p>
    <w:p w:rsidR="00167505" w:rsidRPr="009D7273" w:rsidRDefault="000141ED" w:rsidP="00763035">
      <w:pPr>
        <w:pStyle w:val="Nadpis1"/>
      </w:pPr>
      <w:r>
        <w:rPr>
          <w:szCs w:val="20"/>
        </w:rPr>
        <w:br w:type="page"/>
      </w:r>
      <w:r w:rsidR="00167505" w:rsidRPr="00763035">
        <w:lastRenderedPageBreak/>
        <w:t>Specifikace</w:t>
      </w:r>
      <w:r w:rsidR="00167505" w:rsidRPr="009D7273">
        <w:t xml:space="preserve"> předmětu díla</w:t>
      </w:r>
    </w:p>
    <w:p w:rsidR="00167505" w:rsidRPr="009D7273" w:rsidRDefault="00167505" w:rsidP="00167505">
      <w:pPr>
        <w:spacing w:after="0"/>
        <w:ind w:left="66"/>
        <w:jc w:val="both"/>
        <w:rPr>
          <w:rFonts w:cs="Arial"/>
        </w:rPr>
      </w:pPr>
    </w:p>
    <w:p w:rsidR="00930599" w:rsidRDefault="00167505" w:rsidP="00D457E9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cs="Arial"/>
        </w:rPr>
      </w:pPr>
      <w:r w:rsidRPr="00025AF2">
        <w:rPr>
          <w:rFonts w:cs="Arial"/>
        </w:rPr>
        <w:t xml:space="preserve">Předmětem díla je zpracování projektové dokumentace pro </w:t>
      </w:r>
      <w:r w:rsidR="00811C96" w:rsidRPr="00025AF2">
        <w:rPr>
          <w:rFonts w:cs="Arial"/>
        </w:rPr>
        <w:t>provedení</w:t>
      </w:r>
      <w:r w:rsidRPr="00025AF2">
        <w:rPr>
          <w:rFonts w:cs="Arial"/>
        </w:rPr>
        <w:t xml:space="preserve"> stavby </w:t>
      </w:r>
      <w:r w:rsidR="00A87D18" w:rsidRPr="00025AF2">
        <w:rPr>
          <w:b/>
          <w:szCs w:val="20"/>
        </w:rPr>
        <w:t>„</w:t>
      </w:r>
      <w:r w:rsidR="00572C19" w:rsidRPr="00025AF2">
        <w:rPr>
          <w:b/>
          <w:szCs w:val="20"/>
        </w:rPr>
        <w:t xml:space="preserve">Ostrava Skladištní - oprava administrativní budovy – </w:t>
      </w:r>
      <w:r w:rsidR="00747E96" w:rsidRPr="00025AF2">
        <w:rPr>
          <w:b/>
          <w:szCs w:val="20"/>
        </w:rPr>
        <w:t>PD</w:t>
      </w:r>
      <w:r w:rsidR="00A87D18" w:rsidRPr="00025AF2">
        <w:rPr>
          <w:b/>
          <w:szCs w:val="20"/>
        </w:rPr>
        <w:t>“</w:t>
      </w:r>
      <w:r w:rsidRPr="00025AF2">
        <w:rPr>
          <w:rFonts w:cs="Arial"/>
          <w:b/>
        </w:rPr>
        <w:t xml:space="preserve">. </w:t>
      </w:r>
      <w:r w:rsidR="00E212D5" w:rsidRPr="00025AF2">
        <w:rPr>
          <w:rFonts w:cs="Arial"/>
        </w:rPr>
        <w:t>Pro</w:t>
      </w:r>
      <w:r w:rsidR="004639CD" w:rsidRPr="00025AF2">
        <w:rPr>
          <w:rFonts w:cs="Arial"/>
        </w:rPr>
        <w:t xml:space="preserve"> stávající</w:t>
      </w:r>
      <w:r w:rsidR="004639CD" w:rsidRPr="00025AF2">
        <w:rPr>
          <w:rFonts w:cs="Arial"/>
          <w:b/>
        </w:rPr>
        <w:t xml:space="preserve"> </w:t>
      </w:r>
      <w:r w:rsidR="004639CD" w:rsidRPr="00025AF2">
        <w:rPr>
          <w:rFonts w:cs="Arial"/>
        </w:rPr>
        <w:t>o</w:t>
      </w:r>
      <w:r w:rsidR="00CC22EE" w:rsidRPr="00025AF2">
        <w:rPr>
          <w:rFonts w:cs="Arial"/>
        </w:rPr>
        <w:t>bjekt</w:t>
      </w:r>
      <w:r w:rsidR="00E212D5" w:rsidRPr="00025AF2">
        <w:rPr>
          <w:rFonts w:cs="Arial"/>
        </w:rPr>
        <w:t xml:space="preserve"> s</w:t>
      </w:r>
      <w:r w:rsidR="00572C19" w:rsidRPr="00025AF2">
        <w:rPr>
          <w:rFonts w:cs="Arial"/>
        </w:rPr>
        <w:t>e</w:t>
      </w:r>
      <w:r w:rsidR="00E212D5" w:rsidRPr="00025AF2">
        <w:rPr>
          <w:rFonts w:cs="Arial"/>
        </w:rPr>
        <w:t> </w:t>
      </w:r>
      <w:r w:rsidR="00572C19" w:rsidRPr="00025AF2">
        <w:rPr>
          <w:rFonts w:cs="Arial"/>
        </w:rPr>
        <w:t>třemi</w:t>
      </w:r>
      <w:r w:rsidR="00E212D5" w:rsidRPr="00025AF2">
        <w:rPr>
          <w:rFonts w:cs="Arial"/>
        </w:rPr>
        <w:t xml:space="preserve"> nadzemním</w:t>
      </w:r>
      <w:r w:rsidR="00572C19" w:rsidRPr="00025AF2">
        <w:rPr>
          <w:rFonts w:cs="Arial"/>
        </w:rPr>
        <w:t>i</w:t>
      </w:r>
      <w:r w:rsidR="00E212D5" w:rsidRPr="00025AF2">
        <w:rPr>
          <w:rFonts w:cs="Arial"/>
        </w:rPr>
        <w:t xml:space="preserve"> patr</w:t>
      </w:r>
      <w:r w:rsidR="00572C19" w:rsidRPr="00025AF2">
        <w:rPr>
          <w:rFonts w:cs="Arial"/>
        </w:rPr>
        <w:t xml:space="preserve">y </w:t>
      </w:r>
      <w:r w:rsidR="004639CD" w:rsidRPr="00025AF2">
        <w:rPr>
          <w:rFonts w:cs="Arial"/>
        </w:rPr>
        <w:t>bud</w:t>
      </w:r>
      <w:r w:rsidR="00E212D5" w:rsidRPr="00025AF2">
        <w:rPr>
          <w:rFonts w:cs="Arial"/>
        </w:rPr>
        <w:t>e</w:t>
      </w:r>
      <w:r w:rsidR="004639CD" w:rsidRPr="00025AF2">
        <w:rPr>
          <w:rFonts w:cs="Arial"/>
        </w:rPr>
        <w:t xml:space="preserve"> navržen</w:t>
      </w:r>
      <w:r w:rsidR="00E212D5" w:rsidRPr="00025AF2">
        <w:rPr>
          <w:rFonts w:cs="Arial"/>
        </w:rPr>
        <w:t>a</w:t>
      </w:r>
      <w:r w:rsidR="004639CD" w:rsidRPr="00025AF2">
        <w:rPr>
          <w:rFonts w:cs="Arial"/>
        </w:rPr>
        <w:t xml:space="preserve"> </w:t>
      </w:r>
      <w:r w:rsidR="00E212D5" w:rsidRPr="00025AF2">
        <w:rPr>
          <w:rFonts w:cs="Arial"/>
        </w:rPr>
        <w:t>o</w:t>
      </w:r>
      <w:r w:rsidR="004639CD" w:rsidRPr="00025AF2">
        <w:rPr>
          <w:rFonts w:cs="Arial"/>
        </w:rPr>
        <w:t>prav</w:t>
      </w:r>
      <w:r w:rsidR="00E212D5" w:rsidRPr="00025AF2">
        <w:rPr>
          <w:rFonts w:cs="Arial"/>
        </w:rPr>
        <w:t xml:space="preserve">a </w:t>
      </w:r>
      <w:r w:rsidR="00572C19" w:rsidRPr="00025AF2">
        <w:rPr>
          <w:rFonts w:cs="Arial"/>
        </w:rPr>
        <w:t>vnitřních kancelářských prostor budovy</w:t>
      </w:r>
      <w:r w:rsidR="00704A07" w:rsidRPr="00025AF2">
        <w:rPr>
          <w:rFonts w:cs="Arial"/>
        </w:rPr>
        <w:t>.</w:t>
      </w:r>
      <w:r w:rsidR="00F60585" w:rsidRPr="00025AF2">
        <w:rPr>
          <w:rFonts w:cs="Arial"/>
        </w:rPr>
        <w:t xml:space="preserve"> </w:t>
      </w:r>
    </w:p>
    <w:p w:rsidR="00025AF2" w:rsidRPr="00025AF2" w:rsidRDefault="00025AF2" w:rsidP="00025AF2">
      <w:pPr>
        <w:spacing w:after="0"/>
        <w:ind w:left="426"/>
        <w:jc w:val="both"/>
        <w:rPr>
          <w:rFonts w:cs="Arial"/>
        </w:rPr>
      </w:pPr>
    </w:p>
    <w:p w:rsidR="00167505" w:rsidRPr="009D7273" w:rsidRDefault="00167505" w:rsidP="00167505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cs="Arial"/>
        </w:rPr>
      </w:pPr>
      <w:r w:rsidRPr="009D7273">
        <w:rPr>
          <w:rFonts w:cs="Arial"/>
        </w:rPr>
        <w:t xml:space="preserve">Rozsah díla bude zahrnovat zpracování </w:t>
      </w:r>
      <w:r w:rsidR="000A5B1C">
        <w:rPr>
          <w:rFonts w:cs="Arial"/>
        </w:rPr>
        <w:t xml:space="preserve">jednostupňové </w:t>
      </w:r>
      <w:r w:rsidRPr="009D7273">
        <w:rPr>
          <w:rFonts w:cs="Arial"/>
        </w:rPr>
        <w:t xml:space="preserve">projektové dokumentace pro </w:t>
      </w:r>
      <w:r w:rsidR="00610381">
        <w:rPr>
          <w:rFonts w:cs="Arial"/>
        </w:rPr>
        <w:t>provedení s</w:t>
      </w:r>
      <w:r w:rsidR="002C4F12">
        <w:rPr>
          <w:rFonts w:cs="Arial"/>
        </w:rPr>
        <w:t>tavby (D</w:t>
      </w:r>
      <w:r w:rsidR="000A5B1C">
        <w:rPr>
          <w:rFonts w:cs="Arial"/>
        </w:rPr>
        <w:t>P</w:t>
      </w:r>
      <w:r w:rsidR="002C4F12">
        <w:rPr>
          <w:rFonts w:cs="Arial"/>
        </w:rPr>
        <w:t xml:space="preserve">PS). Dokumentace </w:t>
      </w:r>
      <w:r w:rsidR="00610381">
        <w:rPr>
          <w:rFonts w:cs="Arial"/>
        </w:rPr>
        <w:t xml:space="preserve">bude předána ve 4 paré a </w:t>
      </w:r>
      <w:r w:rsidRPr="009D7273">
        <w:rPr>
          <w:rFonts w:cs="Arial"/>
        </w:rPr>
        <w:t>v elektronické formě  2x CD ve formátu *.</w:t>
      </w:r>
      <w:proofErr w:type="spellStart"/>
      <w:r w:rsidRPr="009D7273">
        <w:rPr>
          <w:rFonts w:cs="Arial"/>
        </w:rPr>
        <w:t>dwg</w:t>
      </w:r>
      <w:proofErr w:type="spellEnd"/>
      <w:r w:rsidRPr="009D7273">
        <w:rPr>
          <w:rFonts w:cs="Arial"/>
        </w:rPr>
        <w:t>/*.</w:t>
      </w:r>
      <w:proofErr w:type="spellStart"/>
      <w:r w:rsidRPr="009D7273">
        <w:rPr>
          <w:rFonts w:cs="Arial"/>
        </w:rPr>
        <w:t>dgn</w:t>
      </w:r>
      <w:proofErr w:type="spellEnd"/>
      <w:r w:rsidRPr="009D7273">
        <w:rPr>
          <w:rFonts w:cs="Arial"/>
        </w:rPr>
        <w:t>, *.</w:t>
      </w:r>
      <w:proofErr w:type="spellStart"/>
      <w:r w:rsidRPr="009D7273">
        <w:rPr>
          <w:rFonts w:cs="Arial"/>
        </w:rPr>
        <w:t>pdf</w:t>
      </w:r>
      <w:proofErr w:type="spellEnd"/>
      <w:r w:rsidRPr="009D7273">
        <w:rPr>
          <w:rFonts w:cs="Arial"/>
        </w:rPr>
        <w:t>, a včetně rozpočtu a n</w:t>
      </w:r>
      <w:r w:rsidR="004939C1">
        <w:rPr>
          <w:rFonts w:cs="Arial"/>
        </w:rPr>
        <w:t>e</w:t>
      </w:r>
      <w:r w:rsidR="00610381">
        <w:rPr>
          <w:rFonts w:cs="Arial"/>
        </w:rPr>
        <w:t>oceněného výkazu výměr (*.</w:t>
      </w:r>
      <w:proofErr w:type="spellStart"/>
      <w:r w:rsidR="00610381">
        <w:rPr>
          <w:rFonts w:cs="Arial"/>
        </w:rPr>
        <w:t>xls</w:t>
      </w:r>
      <w:proofErr w:type="spellEnd"/>
      <w:r w:rsidR="00610381">
        <w:rPr>
          <w:rFonts w:cs="Arial"/>
        </w:rPr>
        <w:t>).</w:t>
      </w:r>
    </w:p>
    <w:p w:rsidR="00167505" w:rsidRPr="009D7273" w:rsidRDefault="00167505" w:rsidP="00167505">
      <w:pPr>
        <w:spacing w:after="0"/>
        <w:ind w:left="1559"/>
        <w:jc w:val="both"/>
        <w:rPr>
          <w:rFonts w:cs="Arial"/>
        </w:rPr>
      </w:pPr>
    </w:p>
    <w:p w:rsidR="00167505" w:rsidRPr="009D7273" w:rsidRDefault="00167505" w:rsidP="00167505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cs="Arial"/>
        </w:rPr>
      </w:pPr>
      <w:r w:rsidRPr="009D7273">
        <w:rPr>
          <w:rFonts w:cs="Arial"/>
        </w:rPr>
        <w:t xml:space="preserve">Projektová dokumentace bude zpracována v souladu se zákonem č. 183/2006 Sb., o územním plánování a stavebním řádu (stavební zákon), vyhláškou č. 177/1995 Sb., stavební a technický řád drah, vyhláškou č. 146/2008 Sb. o rozsahu a obsahu projektové dokumentace dopravních staveb a s přílohou č. 2 směrnice generálního ředitele SŽDC, </w:t>
      </w:r>
      <w:proofErr w:type="spellStart"/>
      <w:proofErr w:type="gramStart"/>
      <w:r w:rsidRPr="009D7273">
        <w:rPr>
          <w:rFonts w:cs="Arial"/>
        </w:rPr>
        <w:t>s.o</w:t>
      </w:r>
      <w:proofErr w:type="spellEnd"/>
      <w:r w:rsidRPr="009D7273">
        <w:rPr>
          <w:rFonts w:cs="Arial"/>
        </w:rPr>
        <w:t>.</w:t>
      </w:r>
      <w:proofErr w:type="gramEnd"/>
      <w:r w:rsidRPr="009D7273">
        <w:rPr>
          <w:rFonts w:cs="Arial"/>
        </w:rPr>
        <w:t xml:space="preserve"> č. 11/2006 o dokumentaci pro přípravu staveb na železničních drahách celostátních a regionálních, vše v platném znění.</w:t>
      </w:r>
    </w:p>
    <w:p w:rsidR="00167505" w:rsidRPr="009D7273" w:rsidRDefault="00167505" w:rsidP="00167505">
      <w:pPr>
        <w:pStyle w:val="Odstavecseseznamem"/>
        <w:spacing w:after="0"/>
        <w:rPr>
          <w:rFonts w:cs="Arial"/>
        </w:rPr>
      </w:pPr>
    </w:p>
    <w:p w:rsidR="00167505" w:rsidRPr="009D7273" w:rsidRDefault="00167505" w:rsidP="00167505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cs="Arial"/>
        </w:rPr>
      </w:pPr>
      <w:r w:rsidRPr="009D7273">
        <w:rPr>
          <w:rFonts w:cs="Arial"/>
        </w:rPr>
        <w:t>Rozpočet bude zpracován ve formátu Soupis prací, dodávek a služeb s výkazy výměr dle vyhlášky č.169/2016 Sb. dle aktuální cenové hladiny</w:t>
      </w:r>
      <w:r w:rsidR="009B03B6">
        <w:rPr>
          <w:rFonts w:cs="Arial"/>
        </w:rPr>
        <w:t xml:space="preserve"> ÚRS Praha dále bude zpracován výkaz výměr</w:t>
      </w:r>
      <w:r w:rsidRPr="009D7273">
        <w:rPr>
          <w:rFonts w:cs="Arial"/>
        </w:rPr>
        <w:t xml:space="preserve"> pro účely zadávacího řízení na zhotovitele stavby.</w:t>
      </w:r>
    </w:p>
    <w:p w:rsidR="00167505" w:rsidRDefault="00167505" w:rsidP="00763035">
      <w:pPr>
        <w:pStyle w:val="Nadpis1"/>
      </w:pPr>
      <w:r w:rsidRPr="00763035">
        <w:t>Identifikační</w:t>
      </w:r>
      <w:r w:rsidRPr="009D7273">
        <w:t xml:space="preserve"> </w:t>
      </w:r>
      <w:r w:rsidRPr="00763035">
        <w:t>údaje</w:t>
      </w:r>
      <w:r w:rsidRPr="009D7273">
        <w:t xml:space="preserve"> stavby</w:t>
      </w:r>
    </w:p>
    <w:p w:rsidR="006D05CA" w:rsidRPr="006D05CA" w:rsidRDefault="006D05CA" w:rsidP="006D05CA">
      <w:pPr>
        <w:spacing w:after="0"/>
      </w:pPr>
    </w:p>
    <w:p w:rsidR="00167505" w:rsidRPr="009D7273" w:rsidRDefault="00167505" w:rsidP="00A506D4">
      <w:pPr>
        <w:ind w:firstLine="426"/>
        <w:contextualSpacing/>
        <w:rPr>
          <w:rFonts w:cs="Arial"/>
          <w:sz w:val="24"/>
          <w:szCs w:val="24"/>
        </w:rPr>
      </w:pPr>
      <w:r w:rsidRPr="009D7273">
        <w:rPr>
          <w:rFonts w:cs="Arial"/>
        </w:rPr>
        <w:t>Název stavby:</w:t>
      </w:r>
      <w:r w:rsidRPr="009D7273">
        <w:rPr>
          <w:rFonts w:cs="Arial"/>
        </w:rPr>
        <w:tab/>
      </w:r>
      <w:r w:rsidR="00A506D4" w:rsidRPr="00A87D18">
        <w:rPr>
          <w:b/>
          <w:szCs w:val="20"/>
        </w:rPr>
        <w:t>„</w:t>
      </w:r>
      <w:r w:rsidR="002A0ABB" w:rsidRPr="00572C19">
        <w:rPr>
          <w:b/>
          <w:szCs w:val="20"/>
        </w:rPr>
        <w:t xml:space="preserve">Ostrava Skladištní </w:t>
      </w:r>
      <w:r w:rsidR="002A0ABB">
        <w:rPr>
          <w:b/>
          <w:szCs w:val="20"/>
        </w:rPr>
        <w:t xml:space="preserve">- </w:t>
      </w:r>
      <w:r w:rsidR="002A0ABB" w:rsidRPr="00572C19">
        <w:rPr>
          <w:b/>
          <w:szCs w:val="20"/>
        </w:rPr>
        <w:t xml:space="preserve">oprava administrativní budovy – </w:t>
      </w:r>
      <w:r w:rsidR="002A0ABB">
        <w:rPr>
          <w:b/>
          <w:szCs w:val="20"/>
        </w:rPr>
        <w:t>PD</w:t>
      </w:r>
      <w:r w:rsidR="00A506D4" w:rsidRPr="00A87D18">
        <w:rPr>
          <w:b/>
          <w:szCs w:val="20"/>
        </w:rPr>
        <w:t>“</w:t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2A0ABB">
        <w:rPr>
          <w:rFonts w:cs="Arial"/>
        </w:rPr>
        <w:t>Skladištní</w:t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IC</w:t>
      </w:r>
      <w:r w:rsidR="002A0ABB">
        <w:rPr>
          <w:rFonts w:cs="Arial"/>
        </w:rPr>
        <w:t>6000328701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Obec: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2A0ABB">
        <w:rPr>
          <w:rFonts w:cs="Arial"/>
        </w:rPr>
        <w:t>Ostrava</w:t>
      </w:r>
    </w:p>
    <w:p w:rsidR="00167505" w:rsidRPr="009D7273" w:rsidRDefault="00E43306" w:rsidP="00167505">
      <w:pPr>
        <w:spacing w:after="0" w:line="360" w:lineRule="auto"/>
        <w:ind w:left="426"/>
        <w:contextualSpacing/>
        <w:rPr>
          <w:rFonts w:cs="Arial"/>
        </w:rPr>
      </w:pPr>
      <w:r>
        <w:rPr>
          <w:rFonts w:cs="Arial"/>
        </w:rPr>
        <w:t xml:space="preserve">Katastrální území: </w:t>
      </w:r>
      <w:r w:rsidR="002A0ABB">
        <w:rPr>
          <w:rFonts w:cs="Arial"/>
        </w:rPr>
        <w:t>Přívoz</w:t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 w:rsidR="0051349F">
        <w:rPr>
          <w:rFonts w:cs="Arial"/>
        </w:rPr>
        <w:t>st.</w:t>
      </w:r>
      <w:r w:rsidR="002A0ABB">
        <w:rPr>
          <w:rFonts w:cs="Arial"/>
        </w:rPr>
        <w:t xml:space="preserve"> 1532</w:t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Moravskoslezský</w:t>
      </w:r>
    </w:p>
    <w:p w:rsidR="00167505" w:rsidRPr="009D7273" w:rsidRDefault="00167505" w:rsidP="00167505">
      <w:pPr>
        <w:spacing w:after="0"/>
        <w:ind w:left="426"/>
        <w:contextualSpacing/>
        <w:rPr>
          <w:rFonts w:cs="Arial"/>
        </w:rPr>
      </w:pPr>
      <w:r w:rsidRPr="009D7273">
        <w:rPr>
          <w:rFonts w:cs="Arial"/>
        </w:rPr>
        <w:t>Investor: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 xml:space="preserve">Správa železniční dopravní cesty, státní organizace, </w:t>
      </w:r>
    </w:p>
    <w:p w:rsidR="00167505" w:rsidRPr="009D7273" w:rsidRDefault="00167505" w:rsidP="00167505">
      <w:pPr>
        <w:spacing w:after="0"/>
        <w:ind w:left="1416" w:firstLine="708"/>
        <w:contextualSpacing/>
        <w:rPr>
          <w:rFonts w:cs="Arial"/>
        </w:rPr>
      </w:pPr>
      <w:r w:rsidRPr="009D7273">
        <w:rPr>
          <w:rFonts w:cs="Arial"/>
        </w:rPr>
        <w:t xml:space="preserve">Dlážděná 1003/7, </w:t>
      </w:r>
    </w:p>
    <w:p w:rsidR="00167505" w:rsidRPr="009D7273" w:rsidRDefault="00167505" w:rsidP="00167505">
      <w:pPr>
        <w:spacing w:after="0"/>
        <w:ind w:left="1416" w:firstLine="708"/>
        <w:contextualSpacing/>
        <w:rPr>
          <w:rFonts w:cs="Arial"/>
        </w:rPr>
      </w:pPr>
      <w:r w:rsidRPr="009D7273">
        <w:rPr>
          <w:rFonts w:cs="Arial"/>
        </w:rPr>
        <w:t>110 00 PRAHA 1</w:t>
      </w:r>
    </w:p>
    <w:p w:rsidR="00167505" w:rsidRPr="009D7273" w:rsidRDefault="00167505" w:rsidP="00167505">
      <w:pPr>
        <w:spacing w:after="0"/>
        <w:ind w:left="426"/>
        <w:contextualSpacing/>
        <w:rPr>
          <w:rFonts w:cs="Arial"/>
        </w:rPr>
      </w:pP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  <w:t>IČ 709 94 234</w:t>
      </w:r>
    </w:p>
    <w:p w:rsidR="00167505" w:rsidRPr="006D05CA" w:rsidRDefault="00167505" w:rsidP="00167505">
      <w:pPr>
        <w:spacing w:after="0"/>
        <w:ind w:left="426"/>
        <w:contextualSpacing/>
        <w:rPr>
          <w:rFonts w:cs="Arial"/>
          <w:sz w:val="16"/>
          <w:szCs w:val="16"/>
        </w:rPr>
      </w:pPr>
    </w:p>
    <w:p w:rsidR="00167505" w:rsidRPr="009D7273" w:rsidRDefault="00167505" w:rsidP="00167505">
      <w:pPr>
        <w:spacing w:after="0"/>
        <w:ind w:left="2124" w:hanging="1698"/>
        <w:contextualSpacing/>
        <w:rPr>
          <w:rFonts w:cs="Arial"/>
        </w:rPr>
      </w:pPr>
      <w:r w:rsidRPr="009D7273">
        <w:rPr>
          <w:rFonts w:cs="Arial"/>
        </w:rPr>
        <w:t>Zadavatel:</w:t>
      </w:r>
      <w:r w:rsidRPr="009D7273">
        <w:rPr>
          <w:rFonts w:cs="Arial"/>
        </w:rPr>
        <w:tab/>
        <w:t xml:space="preserve">Správa železniční dopravní cesty, státní organizace, Oblastní ředitelství Ostrava, Muglinovská 1038/5, </w:t>
      </w:r>
    </w:p>
    <w:p w:rsidR="00167505" w:rsidRPr="009D7273" w:rsidRDefault="00167505" w:rsidP="00167505">
      <w:pPr>
        <w:spacing w:after="0"/>
        <w:ind w:left="1842" w:firstLine="282"/>
        <w:contextualSpacing/>
        <w:rPr>
          <w:rFonts w:cs="Arial"/>
        </w:rPr>
      </w:pPr>
      <w:r w:rsidRPr="009D7273">
        <w:rPr>
          <w:rFonts w:cs="Arial"/>
        </w:rPr>
        <w:t>702 00 OSTRAVA 2</w:t>
      </w:r>
    </w:p>
    <w:p w:rsidR="00167505" w:rsidRDefault="00167505" w:rsidP="00763035">
      <w:pPr>
        <w:pStyle w:val="Nadpis1"/>
      </w:pPr>
      <w:r w:rsidRPr="00763035">
        <w:t>Identifikační</w:t>
      </w:r>
      <w:r w:rsidRPr="009D7273">
        <w:t xml:space="preserve"> údaje trati</w:t>
      </w:r>
    </w:p>
    <w:p w:rsidR="006D05CA" w:rsidRPr="006D05CA" w:rsidRDefault="006D05CA" w:rsidP="006D05CA">
      <w:pPr>
        <w:spacing w:after="0"/>
      </w:pP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Trať: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0B264D">
        <w:rPr>
          <w:rFonts w:cs="Arial"/>
          <w:b/>
        </w:rPr>
        <w:t>3</w:t>
      </w:r>
      <w:r w:rsidR="0090489C">
        <w:rPr>
          <w:rFonts w:cs="Arial"/>
          <w:b/>
        </w:rPr>
        <w:t>23</w:t>
      </w:r>
      <w:r w:rsidRPr="009D7273">
        <w:rPr>
          <w:rFonts w:cs="Arial"/>
        </w:rPr>
        <w:t xml:space="preserve"> </w:t>
      </w:r>
      <w:r w:rsidR="000B264D">
        <w:rPr>
          <w:rFonts w:cs="Arial"/>
        </w:rPr>
        <w:t>O</w:t>
      </w:r>
      <w:r w:rsidR="0090489C">
        <w:rPr>
          <w:rFonts w:cs="Arial"/>
        </w:rPr>
        <w:t>strava</w:t>
      </w:r>
      <w:r w:rsidR="004D5634">
        <w:rPr>
          <w:rFonts w:cs="Arial"/>
        </w:rPr>
        <w:t xml:space="preserve"> – Valašské Meziříčí</w:t>
      </w:r>
    </w:p>
    <w:p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Traťový úsek:</w:t>
      </w:r>
      <w:r w:rsidRPr="009D7273">
        <w:rPr>
          <w:rFonts w:cs="Arial"/>
        </w:rPr>
        <w:tab/>
      </w:r>
      <w:r w:rsidR="002A0ABB">
        <w:rPr>
          <w:rFonts w:cs="Arial"/>
          <w:b/>
        </w:rPr>
        <w:t>1891TK</w:t>
      </w:r>
      <w:r w:rsidRPr="009D7273">
        <w:rPr>
          <w:rFonts w:cs="Arial"/>
        </w:rPr>
        <w:t xml:space="preserve"> </w:t>
      </w:r>
      <w:proofErr w:type="spellStart"/>
      <w:r w:rsidR="002A0ABB">
        <w:rPr>
          <w:rFonts w:cs="Arial"/>
        </w:rPr>
        <w:t>žst</w:t>
      </w:r>
      <w:proofErr w:type="spellEnd"/>
      <w:r w:rsidR="002A0ABB">
        <w:rPr>
          <w:rFonts w:cs="Arial"/>
        </w:rPr>
        <w:t xml:space="preserve">. Ostrava hl. n. – os. </w:t>
      </w:r>
      <w:proofErr w:type="gramStart"/>
      <w:r w:rsidR="002A0ABB">
        <w:rPr>
          <w:rFonts w:cs="Arial"/>
        </w:rPr>
        <w:t>n.</w:t>
      </w:r>
      <w:proofErr w:type="gramEnd"/>
      <w:r w:rsidR="0090489C">
        <w:rPr>
          <w:rFonts w:cs="Arial"/>
        </w:rPr>
        <w:t>,</w:t>
      </w:r>
      <w:r w:rsidR="002A0ABB">
        <w:rPr>
          <w:rFonts w:cs="Arial"/>
        </w:rPr>
        <w:t xml:space="preserve"> km 267,6</w:t>
      </w:r>
      <w:r w:rsidR="0090489C">
        <w:rPr>
          <w:rFonts w:cs="Arial"/>
        </w:rPr>
        <w:t xml:space="preserve"> + </w:t>
      </w:r>
      <w:r w:rsidR="002A0ABB">
        <w:rPr>
          <w:rFonts w:cs="Arial"/>
        </w:rPr>
        <w:t>73</w:t>
      </w:r>
      <w:r w:rsidR="0090489C">
        <w:rPr>
          <w:rFonts w:cs="Arial"/>
        </w:rPr>
        <w:t xml:space="preserve"> m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167505" w:rsidRDefault="00167505" w:rsidP="00763035">
      <w:pPr>
        <w:pStyle w:val="Nadpis1"/>
      </w:pPr>
      <w:r w:rsidRPr="00763035">
        <w:lastRenderedPageBreak/>
        <w:t>Umístění</w:t>
      </w:r>
      <w:r w:rsidRPr="009D7273">
        <w:t xml:space="preserve"> a vlastnické vztahy</w:t>
      </w:r>
    </w:p>
    <w:p w:rsidR="006D05CA" w:rsidRPr="006D05CA" w:rsidRDefault="006D05CA" w:rsidP="006D05CA">
      <w:pPr>
        <w:spacing w:after="0"/>
      </w:pPr>
    </w:p>
    <w:p w:rsidR="00167505" w:rsidRDefault="00167505" w:rsidP="006D05CA">
      <w:pPr>
        <w:spacing w:after="0"/>
        <w:ind w:left="426"/>
        <w:contextualSpacing/>
        <w:jc w:val="both"/>
        <w:rPr>
          <w:rFonts w:cs="Arial"/>
        </w:rPr>
      </w:pPr>
      <w:r w:rsidRPr="009D7273">
        <w:rPr>
          <w:rFonts w:cs="Arial"/>
        </w:rPr>
        <w:t xml:space="preserve">Objekt </w:t>
      </w:r>
      <w:r w:rsidR="002A0ABB">
        <w:rPr>
          <w:rFonts w:cs="Arial"/>
        </w:rPr>
        <w:t>administrativní</w:t>
      </w:r>
      <w:r w:rsidR="00E43306">
        <w:rPr>
          <w:rFonts w:cs="Arial"/>
        </w:rPr>
        <w:t xml:space="preserve"> budovy </w:t>
      </w:r>
      <w:r w:rsidRPr="009D7273">
        <w:rPr>
          <w:rFonts w:cs="Arial"/>
        </w:rPr>
        <w:t xml:space="preserve">se nachází na pozemku </w:t>
      </w:r>
      <w:proofErr w:type="spellStart"/>
      <w:r w:rsidRPr="009D7273">
        <w:rPr>
          <w:rFonts w:cs="Arial"/>
        </w:rPr>
        <w:t>parc</w:t>
      </w:r>
      <w:proofErr w:type="spellEnd"/>
      <w:r w:rsidRPr="009D7273">
        <w:rPr>
          <w:rFonts w:cs="Arial"/>
        </w:rPr>
        <w:t xml:space="preserve">. </w:t>
      </w:r>
      <w:proofErr w:type="gramStart"/>
      <w:r w:rsidRPr="009D7273">
        <w:rPr>
          <w:rFonts w:cs="Arial"/>
        </w:rPr>
        <w:t>č.</w:t>
      </w:r>
      <w:proofErr w:type="gramEnd"/>
      <w:r w:rsidRPr="009D7273">
        <w:rPr>
          <w:rFonts w:cs="Arial"/>
        </w:rPr>
        <w:t xml:space="preserve"> </w:t>
      </w:r>
      <w:r w:rsidR="00E43306">
        <w:rPr>
          <w:rFonts w:cs="Arial"/>
        </w:rPr>
        <w:t>st.</w:t>
      </w:r>
      <w:r w:rsidR="008068E5">
        <w:rPr>
          <w:rFonts w:cs="Arial"/>
        </w:rPr>
        <w:t xml:space="preserve"> </w:t>
      </w:r>
      <w:r w:rsidR="002A0ABB">
        <w:rPr>
          <w:rFonts w:cs="Arial"/>
        </w:rPr>
        <w:t>1532</w:t>
      </w:r>
      <w:r w:rsidRPr="009D7273">
        <w:rPr>
          <w:rFonts w:cs="Arial"/>
        </w:rPr>
        <w:t xml:space="preserve"> ve vlastnictví České republiky </w:t>
      </w:r>
      <w:r w:rsidR="004D5634">
        <w:rPr>
          <w:rFonts w:cs="Arial"/>
        </w:rPr>
        <w:t xml:space="preserve">s právem hospodařit </w:t>
      </w:r>
      <w:r w:rsidR="002A0ABB">
        <w:rPr>
          <w:rFonts w:cs="Arial"/>
        </w:rPr>
        <w:t>Správa železnic</w:t>
      </w:r>
      <w:r w:rsidR="004D5634">
        <w:rPr>
          <w:rFonts w:cs="Arial"/>
        </w:rPr>
        <w:t xml:space="preserve">, </w:t>
      </w:r>
      <w:proofErr w:type="spellStart"/>
      <w:r w:rsidR="004D5634">
        <w:rPr>
          <w:rFonts w:cs="Arial"/>
        </w:rPr>
        <w:t>s.o</w:t>
      </w:r>
      <w:proofErr w:type="spellEnd"/>
      <w:r w:rsidR="004D5634">
        <w:rPr>
          <w:rFonts w:cs="Arial"/>
        </w:rPr>
        <w:t>..</w:t>
      </w:r>
    </w:p>
    <w:p w:rsidR="006D05CA" w:rsidRDefault="006D05CA" w:rsidP="006D05CA">
      <w:pPr>
        <w:spacing w:after="0"/>
        <w:ind w:left="426"/>
        <w:contextualSpacing/>
        <w:jc w:val="both"/>
        <w:rPr>
          <w:rFonts w:cs="Arial"/>
        </w:rPr>
      </w:pPr>
    </w:p>
    <w:p w:rsidR="006D05CA" w:rsidRPr="009D7273" w:rsidRDefault="006D05CA" w:rsidP="006D05CA">
      <w:pPr>
        <w:spacing w:after="0"/>
        <w:ind w:left="426"/>
        <w:contextualSpacing/>
        <w:jc w:val="both"/>
        <w:rPr>
          <w:rFonts w:cs="Arial"/>
        </w:rPr>
      </w:pPr>
    </w:p>
    <w:p w:rsidR="00167505" w:rsidRDefault="00167505" w:rsidP="006D05CA">
      <w:pPr>
        <w:pStyle w:val="Nadpis1"/>
        <w:spacing w:before="0"/>
      </w:pPr>
      <w:r w:rsidRPr="00763035">
        <w:t>Profesní</w:t>
      </w:r>
      <w:r w:rsidRPr="009D7273">
        <w:t xml:space="preserve"> výkony pro zpracování předmětu díla</w:t>
      </w:r>
    </w:p>
    <w:p w:rsidR="006D05CA" w:rsidRPr="006D05CA" w:rsidRDefault="006D05CA" w:rsidP="006D05CA">
      <w:pPr>
        <w:spacing w:after="0"/>
      </w:pPr>
    </w:p>
    <w:p w:rsidR="00610381" w:rsidRPr="00610381" w:rsidRDefault="00610381" w:rsidP="006D05CA">
      <w:pPr>
        <w:spacing w:after="0"/>
        <w:ind w:left="709" w:hanging="283"/>
        <w:contextualSpacing/>
        <w:jc w:val="both"/>
        <w:rPr>
          <w:rFonts w:cs="Arial"/>
        </w:rPr>
      </w:pPr>
      <w:r w:rsidRPr="00610381">
        <w:rPr>
          <w:rFonts w:cs="Arial"/>
        </w:rPr>
        <w:t>•</w:t>
      </w:r>
      <w:r w:rsidRPr="00610381">
        <w:rPr>
          <w:rFonts w:cs="Arial"/>
        </w:rPr>
        <w:tab/>
        <w:t xml:space="preserve">provedení </w:t>
      </w:r>
      <w:r w:rsidR="001A4873">
        <w:rPr>
          <w:rFonts w:cs="Arial"/>
        </w:rPr>
        <w:t xml:space="preserve">potřebných zaměření (doměření), </w:t>
      </w:r>
      <w:r w:rsidRPr="00610381">
        <w:rPr>
          <w:rFonts w:cs="Arial"/>
        </w:rPr>
        <w:t>zkoušek, průzkumů a sondáží nezbytných pro zpracování projektové dokumentace</w:t>
      </w:r>
    </w:p>
    <w:p w:rsidR="00610381" w:rsidRPr="00610381" w:rsidRDefault="00610381" w:rsidP="00610381">
      <w:pPr>
        <w:ind w:left="709" w:hanging="283"/>
        <w:contextualSpacing/>
        <w:jc w:val="both"/>
        <w:rPr>
          <w:rFonts w:cs="Arial"/>
        </w:rPr>
      </w:pPr>
      <w:r w:rsidRPr="00610381">
        <w:rPr>
          <w:rFonts w:cs="Arial"/>
        </w:rPr>
        <w:t>•</w:t>
      </w:r>
      <w:r w:rsidRPr="00610381">
        <w:rPr>
          <w:rFonts w:cs="Arial"/>
        </w:rPr>
        <w:tab/>
        <w:t>zpracování náležitostí dokumentace pro provedení stavby</w:t>
      </w:r>
    </w:p>
    <w:p w:rsidR="00610381" w:rsidRPr="00610381" w:rsidRDefault="009B03B6" w:rsidP="00610381">
      <w:pPr>
        <w:ind w:left="709" w:hanging="283"/>
        <w:contextualSpacing/>
        <w:jc w:val="both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 xml:space="preserve">vypracování položkového </w:t>
      </w:r>
      <w:r w:rsidR="00610381" w:rsidRPr="00610381">
        <w:rPr>
          <w:rFonts w:cs="Arial"/>
        </w:rPr>
        <w:t xml:space="preserve">rozpočtu </w:t>
      </w:r>
      <w:r>
        <w:rPr>
          <w:rFonts w:cs="Arial"/>
        </w:rPr>
        <w:t>a</w:t>
      </w:r>
      <w:r w:rsidR="00610381" w:rsidRPr="00610381">
        <w:rPr>
          <w:rFonts w:cs="Arial"/>
        </w:rPr>
        <w:t xml:space="preserve"> výkaz</w:t>
      </w:r>
      <w:r>
        <w:rPr>
          <w:rFonts w:cs="Arial"/>
        </w:rPr>
        <w:t>u</w:t>
      </w:r>
      <w:r w:rsidR="00610381" w:rsidRPr="00610381">
        <w:rPr>
          <w:rFonts w:cs="Arial"/>
        </w:rPr>
        <w:t xml:space="preserve"> výměr stavby dle aktuální cenové hladiny ÚRS Praha</w:t>
      </w:r>
    </w:p>
    <w:p w:rsidR="00610381" w:rsidRPr="00610381" w:rsidRDefault="00610381" w:rsidP="00610381">
      <w:pPr>
        <w:ind w:left="709" w:hanging="283"/>
        <w:contextualSpacing/>
        <w:jc w:val="both"/>
        <w:rPr>
          <w:rFonts w:cs="Arial"/>
        </w:rPr>
      </w:pPr>
      <w:r w:rsidRPr="00610381">
        <w:rPr>
          <w:rFonts w:cs="Arial"/>
        </w:rPr>
        <w:t>•</w:t>
      </w:r>
      <w:r w:rsidRPr="00610381">
        <w:rPr>
          <w:rFonts w:cs="Arial"/>
        </w:rPr>
        <w:tab/>
        <w:t>provedení veškeré inženýrské činnosti související s úspěšným získáním kladného stanoviska všech připomínkujících orgánů a organizací pro</w:t>
      </w:r>
      <w:r w:rsidR="00025AF2">
        <w:rPr>
          <w:rFonts w:cs="Arial"/>
        </w:rPr>
        <w:t xml:space="preserve"> případné </w:t>
      </w:r>
      <w:r w:rsidRPr="00610381">
        <w:rPr>
          <w:rFonts w:cs="Arial"/>
        </w:rPr>
        <w:t xml:space="preserve"> získání </w:t>
      </w:r>
      <w:r w:rsidR="00025AF2">
        <w:rPr>
          <w:rFonts w:cs="Arial"/>
        </w:rPr>
        <w:t>ohlášení</w:t>
      </w:r>
      <w:r w:rsidRPr="00610381">
        <w:rPr>
          <w:rFonts w:cs="Arial"/>
        </w:rPr>
        <w:t xml:space="preserve"> pro danou stavbu</w:t>
      </w:r>
    </w:p>
    <w:p w:rsidR="00610381" w:rsidRPr="00610381" w:rsidRDefault="00610381" w:rsidP="00610381">
      <w:pPr>
        <w:ind w:left="709" w:hanging="283"/>
        <w:contextualSpacing/>
        <w:jc w:val="both"/>
        <w:rPr>
          <w:rFonts w:cs="Arial"/>
        </w:rPr>
      </w:pPr>
      <w:r w:rsidRPr="00610381">
        <w:rPr>
          <w:rFonts w:cs="Arial"/>
        </w:rPr>
        <w:t>•</w:t>
      </w:r>
      <w:r w:rsidRPr="00610381">
        <w:rPr>
          <w:rFonts w:cs="Arial"/>
        </w:rPr>
        <w:tab/>
        <w:t>zapracování speciálních částí dokumentace pro provedení stavby spolupráce s objednatelem při výběru materiálů a jejich použití</w:t>
      </w:r>
    </w:p>
    <w:p w:rsidR="00610381" w:rsidRPr="00610381" w:rsidRDefault="00610381" w:rsidP="00610381">
      <w:pPr>
        <w:ind w:left="709" w:hanging="283"/>
        <w:contextualSpacing/>
        <w:jc w:val="both"/>
        <w:rPr>
          <w:rFonts w:cs="Arial"/>
        </w:rPr>
      </w:pPr>
      <w:r w:rsidRPr="00610381">
        <w:rPr>
          <w:rFonts w:cs="Arial"/>
        </w:rPr>
        <w:t>•</w:t>
      </w:r>
      <w:r w:rsidRPr="00610381">
        <w:rPr>
          <w:rFonts w:cs="Arial"/>
        </w:rPr>
        <w:tab/>
        <w:t>součinnost při vyhodnocení dosavadního postupu a upřesňování zadání</w:t>
      </w:r>
    </w:p>
    <w:p w:rsidR="006D05CA" w:rsidRDefault="006D05CA" w:rsidP="006D05CA">
      <w:pPr>
        <w:spacing w:after="0"/>
        <w:ind w:left="709" w:hanging="283"/>
        <w:contextualSpacing/>
        <w:jc w:val="both"/>
        <w:rPr>
          <w:rFonts w:cs="Arial"/>
        </w:rPr>
      </w:pPr>
      <w:bookmarkStart w:id="0" w:name="_GoBack"/>
      <w:bookmarkEnd w:id="0"/>
    </w:p>
    <w:p w:rsidR="00610381" w:rsidRDefault="00610381" w:rsidP="006D05CA">
      <w:pPr>
        <w:spacing w:after="0"/>
        <w:ind w:left="709" w:hanging="283"/>
        <w:contextualSpacing/>
        <w:jc w:val="both"/>
        <w:rPr>
          <w:rFonts w:ascii="Arial" w:hAnsi="Arial" w:cs="Arial"/>
        </w:rPr>
      </w:pPr>
      <w:r w:rsidRPr="007328C9">
        <w:rPr>
          <w:rFonts w:ascii="Arial" w:hAnsi="Arial" w:cs="Arial"/>
        </w:rPr>
        <w:t xml:space="preserve"> </w:t>
      </w:r>
    </w:p>
    <w:p w:rsidR="00167505" w:rsidRPr="009D7273" w:rsidRDefault="00167505" w:rsidP="006D05CA">
      <w:pPr>
        <w:pStyle w:val="Nadpis1"/>
        <w:spacing w:before="0"/>
      </w:pPr>
      <w:r w:rsidRPr="009D7273">
        <w:t>Termíny pro provedení díla</w:t>
      </w:r>
    </w:p>
    <w:p w:rsidR="00167505" w:rsidRPr="009D7273" w:rsidRDefault="00167505" w:rsidP="006D05CA">
      <w:pPr>
        <w:spacing w:after="0"/>
        <w:ind w:left="68"/>
        <w:rPr>
          <w:rFonts w:cs="Arial"/>
          <w:b/>
        </w:rPr>
      </w:pPr>
    </w:p>
    <w:p w:rsidR="00260686" w:rsidRPr="00260686" w:rsidRDefault="000A5B1C" w:rsidP="00260686">
      <w:pPr>
        <w:pStyle w:val="Odstavecseseznamem"/>
        <w:numPr>
          <w:ilvl w:val="0"/>
          <w:numId w:val="4"/>
        </w:numPr>
        <w:spacing w:after="0" w:line="360" w:lineRule="auto"/>
        <w:ind w:left="1134" w:hanging="567"/>
        <w:jc w:val="both"/>
        <w:rPr>
          <w:rFonts w:cs="Arial"/>
        </w:rPr>
      </w:pPr>
      <w:r>
        <w:rPr>
          <w:rFonts w:cs="Arial"/>
        </w:rPr>
        <w:t>Zaměření, stavebně technický průzkum</w:t>
      </w:r>
      <w:r w:rsidR="001A4873" w:rsidRPr="00260686">
        <w:rPr>
          <w:rFonts w:cs="Arial"/>
        </w:rPr>
        <w:t xml:space="preserve">, návrh </w:t>
      </w:r>
      <w:r w:rsidR="009B128F" w:rsidRPr="00260686">
        <w:rPr>
          <w:rFonts w:cs="Arial"/>
        </w:rPr>
        <w:t xml:space="preserve">řešení </w:t>
      </w:r>
      <w:r w:rsidR="009B128F" w:rsidRPr="00260686">
        <w:rPr>
          <w:rFonts w:cs="Arial"/>
        </w:rPr>
        <w:tab/>
      </w:r>
      <w:r w:rsidR="0082395E">
        <w:rPr>
          <w:rFonts w:cs="Arial"/>
        </w:rPr>
        <w:t>15</w:t>
      </w:r>
      <w:r w:rsidR="001A4873" w:rsidRPr="00260686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1A4873" w:rsidRPr="00260686">
        <w:rPr>
          <w:rFonts w:cs="Arial"/>
        </w:rPr>
        <w:t>0</w:t>
      </w:r>
      <w:r w:rsidR="0082395E">
        <w:rPr>
          <w:rFonts w:cs="Arial"/>
        </w:rPr>
        <w:t>6</w:t>
      </w:r>
      <w:r w:rsidR="001A4873" w:rsidRPr="00260686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1A4873" w:rsidRPr="00260686">
        <w:rPr>
          <w:rFonts w:cs="Arial"/>
        </w:rPr>
        <w:t>20</w:t>
      </w:r>
      <w:r w:rsidR="004D5634" w:rsidRPr="00260686">
        <w:rPr>
          <w:rFonts w:cs="Arial"/>
        </w:rPr>
        <w:t>21</w:t>
      </w:r>
    </w:p>
    <w:p w:rsidR="00167505" w:rsidRPr="00694322" w:rsidRDefault="00694322" w:rsidP="00260686">
      <w:pPr>
        <w:pStyle w:val="Odstavecseseznamem"/>
        <w:numPr>
          <w:ilvl w:val="0"/>
          <w:numId w:val="4"/>
        </w:numPr>
        <w:spacing w:after="0" w:line="360" w:lineRule="auto"/>
        <w:ind w:left="1134" w:hanging="567"/>
        <w:jc w:val="both"/>
        <w:rPr>
          <w:rFonts w:cs="Arial"/>
        </w:rPr>
      </w:pPr>
      <w:r w:rsidRPr="00694322">
        <w:rPr>
          <w:rFonts w:cs="Arial"/>
        </w:rPr>
        <w:t>Dokumentace</w:t>
      </w:r>
      <w:r w:rsidR="000A5B1C">
        <w:rPr>
          <w:rFonts w:cs="Arial"/>
        </w:rPr>
        <w:t xml:space="preserve"> DPPS</w:t>
      </w:r>
      <w:r w:rsidRPr="00694322">
        <w:rPr>
          <w:rFonts w:cs="Arial"/>
        </w:rPr>
        <w:t xml:space="preserve"> k připomínkám</w:t>
      </w:r>
      <w:r w:rsidR="00167505" w:rsidRPr="00694322">
        <w:rPr>
          <w:rFonts w:cs="Arial"/>
        </w:rPr>
        <w:t>:</w:t>
      </w:r>
      <w:r w:rsidR="00167505" w:rsidRPr="00694322">
        <w:rPr>
          <w:rFonts w:cs="Arial"/>
        </w:rPr>
        <w:tab/>
      </w:r>
      <w:r w:rsidR="000A5B1C">
        <w:rPr>
          <w:rFonts w:cs="Arial"/>
        </w:rPr>
        <w:tab/>
      </w:r>
      <w:r w:rsidR="009B03B6">
        <w:rPr>
          <w:rFonts w:cs="Arial"/>
        </w:rPr>
        <w:tab/>
      </w:r>
      <w:r w:rsidR="009B03B6">
        <w:rPr>
          <w:rFonts w:cs="Arial"/>
        </w:rPr>
        <w:tab/>
      </w:r>
      <w:r w:rsidR="0082395E">
        <w:rPr>
          <w:rFonts w:cs="Arial"/>
        </w:rPr>
        <w:t>31</w:t>
      </w:r>
      <w:r w:rsidR="00167505" w:rsidRPr="00694322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9B03B6">
        <w:rPr>
          <w:rFonts w:cs="Arial"/>
        </w:rPr>
        <w:t>0</w:t>
      </w:r>
      <w:r w:rsidR="0082395E">
        <w:rPr>
          <w:rFonts w:cs="Arial"/>
        </w:rPr>
        <w:t>7</w:t>
      </w:r>
      <w:r w:rsidR="00167505" w:rsidRPr="00694322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167505" w:rsidRPr="00694322">
        <w:rPr>
          <w:rFonts w:cs="Arial"/>
        </w:rPr>
        <w:t>20</w:t>
      </w:r>
      <w:r w:rsidR="004D5634">
        <w:rPr>
          <w:rFonts w:cs="Arial"/>
        </w:rPr>
        <w:t>21</w:t>
      </w:r>
    </w:p>
    <w:p w:rsidR="001A4873" w:rsidRDefault="002C4F12" w:rsidP="00260686">
      <w:pPr>
        <w:pStyle w:val="Odstavecseseznamem"/>
        <w:numPr>
          <w:ilvl w:val="0"/>
          <w:numId w:val="4"/>
        </w:numPr>
        <w:spacing w:after="0" w:line="360" w:lineRule="auto"/>
        <w:ind w:left="1134" w:hanging="567"/>
        <w:jc w:val="both"/>
        <w:rPr>
          <w:rFonts w:cs="Arial"/>
        </w:rPr>
      </w:pPr>
      <w:r>
        <w:rPr>
          <w:rFonts w:cs="Arial"/>
        </w:rPr>
        <w:t xml:space="preserve">Předání připomínek </w:t>
      </w:r>
      <w:r w:rsidR="000A5B1C">
        <w:rPr>
          <w:rFonts w:cs="Arial"/>
        </w:rPr>
        <w:t>k DPPS</w:t>
      </w:r>
      <w:r w:rsidR="001A4873">
        <w:rPr>
          <w:rFonts w:cs="Arial"/>
        </w:rPr>
        <w:t xml:space="preserve"> :</w:t>
      </w:r>
      <w:r w:rsidR="001A4873">
        <w:rPr>
          <w:rFonts w:cs="Arial"/>
        </w:rPr>
        <w:tab/>
      </w:r>
      <w:r w:rsidR="001A4873">
        <w:rPr>
          <w:rFonts w:cs="Arial"/>
        </w:rPr>
        <w:tab/>
      </w:r>
      <w:r w:rsidR="000A5B1C">
        <w:rPr>
          <w:rFonts w:cs="Arial"/>
        </w:rPr>
        <w:tab/>
      </w:r>
      <w:r w:rsidR="001A4873">
        <w:rPr>
          <w:rFonts w:cs="Arial"/>
        </w:rPr>
        <w:tab/>
      </w:r>
      <w:r w:rsidR="001A4873">
        <w:rPr>
          <w:rFonts w:cs="Arial"/>
        </w:rPr>
        <w:tab/>
      </w:r>
      <w:r w:rsidR="0082395E">
        <w:rPr>
          <w:rFonts w:cs="Arial"/>
        </w:rPr>
        <w:t>21</w:t>
      </w:r>
      <w:r w:rsidR="009B03B6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4D5634">
        <w:rPr>
          <w:rFonts w:cs="Arial"/>
        </w:rPr>
        <w:t>0</w:t>
      </w:r>
      <w:r w:rsidR="0082395E">
        <w:rPr>
          <w:rFonts w:cs="Arial"/>
        </w:rPr>
        <w:t>8</w:t>
      </w:r>
      <w:r w:rsidR="001A4873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1A4873">
        <w:rPr>
          <w:rFonts w:cs="Arial"/>
        </w:rPr>
        <w:t>20</w:t>
      </w:r>
      <w:r w:rsidR="004D5634">
        <w:rPr>
          <w:rFonts w:cs="Arial"/>
        </w:rPr>
        <w:t>21</w:t>
      </w:r>
    </w:p>
    <w:p w:rsidR="002C4F12" w:rsidRDefault="000A5B1C" w:rsidP="00260686">
      <w:pPr>
        <w:pStyle w:val="Odstavecseseznamem"/>
        <w:numPr>
          <w:ilvl w:val="0"/>
          <w:numId w:val="4"/>
        </w:numPr>
        <w:spacing w:after="0" w:line="360" w:lineRule="auto"/>
        <w:ind w:left="1134" w:hanging="567"/>
        <w:jc w:val="both"/>
        <w:rPr>
          <w:rFonts w:cs="Arial"/>
        </w:rPr>
      </w:pPr>
      <w:r>
        <w:rPr>
          <w:rFonts w:cs="Arial"/>
        </w:rPr>
        <w:t xml:space="preserve">Odevzdání dokumentace </w:t>
      </w:r>
      <w:r w:rsidR="002C4F12">
        <w:rPr>
          <w:rFonts w:cs="Arial"/>
        </w:rPr>
        <w:t>D</w:t>
      </w:r>
      <w:r>
        <w:rPr>
          <w:rFonts w:cs="Arial"/>
        </w:rPr>
        <w:t>P</w:t>
      </w:r>
      <w:r w:rsidR="002C4F12">
        <w:rPr>
          <w:rFonts w:cs="Arial"/>
        </w:rPr>
        <w:t>PS</w:t>
      </w:r>
      <w:r w:rsidR="002C4F12" w:rsidRPr="009D7273">
        <w:rPr>
          <w:rFonts w:cs="Arial"/>
        </w:rPr>
        <w:t>:</w:t>
      </w:r>
      <w:r w:rsidR="002C4F12" w:rsidRPr="009D7273">
        <w:rPr>
          <w:rFonts w:cs="Arial"/>
        </w:rPr>
        <w:tab/>
      </w:r>
      <w:r w:rsidR="002C4F12" w:rsidRPr="009D7273">
        <w:rPr>
          <w:rFonts w:cs="Arial"/>
        </w:rPr>
        <w:tab/>
      </w:r>
      <w:r w:rsidR="002C4F12">
        <w:rPr>
          <w:rFonts w:cs="Arial"/>
        </w:rPr>
        <w:tab/>
      </w:r>
      <w:r w:rsidR="002C4F12">
        <w:rPr>
          <w:rFonts w:cs="Arial"/>
        </w:rPr>
        <w:tab/>
      </w:r>
      <w:r w:rsidR="0082395E">
        <w:rPr>
          <w:rFonts w:cs="Arial"/>
        </w:rPr>
        <w:t>15</w:t>
      </w:r>
      <w:r w:rsidR="002C4F12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2C4F12">
        <w:rPr>
          <w:rFonts w:cs="Arial"/>
        </w:rPr>
        <w:t>0</w:t>
      </w:r>
      <w:r w:rsidR="0082395E">
        <w:rPr>
          <w:rFonts w:cs="Arial"/>
        </w:rPr>
        <w:t>9</w:t>
      </w:r>
      <w:r w:rsidR="002C4F12">
        <w:rPr>
          <w:rFonts w:cs="Arial"/>
        </w:rPr>
        <w:t>.</w:t>
      </w:r>
      <w:r w:rsidR="00A54E6D">
        <w:rPr>
          <w:rFonts w:cs="Arial"/>
        </w:rPr>
        <w:t xml:space="preserve"> </w:t>
      </w:r>
      <w:r w:rsidR="002C4F12">
        <w:rPr>
          <w:rFonts w:cs="Arial"/>
        </w:rPr>
        <w:t>202</w:t>
      </w:r>
      <w:r w:rsidR="004D5634">
        <w:rPr>
          <w:rFonts w:cs="Arial"/>
        </w:rPr>
        <w:t>1</w:t>
      </w:r>
    </w:p>
    <w:p w:rsidR="005F4E1E" w:rsidRDefault="005F4E1E" w:rsidP="005F4E1E">
      <w:pPr>
        <w:spacing w:after="0" w:line="360" w:lineRule="auto"/>
        <w:jc w:val="both"/>
        <w:rPr>
          <w:rFonts w:cs="Arial"/>
        </w:rPr>
      </w:pPr>
    </w:p>
    <w:p w:rsidR="00167505" w:rsidRDefault="00167505" w:rsidP="005F4E1E">
      <w:pPr>
        <w:pStyle w:val="Nadpis1"/>
        <w:spacing w:before="0"/>
      </w:pPr>
      <w:r w:rsidRPr="009D7273">
        <w:t>Podmínky a požadavky na zpracování projektu</w:t>
      </w:r>
    </w:p>
    <w:p w:rsidR="008B13D2" w:rsidRPr="008B13D2" w:rsidRDefault="008B13D2" w:rsidP="005F4E1E">
      <w:pPr>
        <w:spacing w:after="0"/>
      </w:pPr>
    </w:p>
    <w:p w:rsidR="00167505" w:rsidRDefault="00167505" w:rsidP="005F4E1E">
      <w:pPr>
        <w:pStyle w:val="Nadpis2"/>
        <w:spacing w:before="0"/>
        <w:ind w:left="714" w:hanging="357"/>
      </w:pPr>
      <w:r w:rsidRPr="009D7273">
        <w:t xml:space="preserve">Popis </w:t>
      </w:r>
      <w:r w:rsidRPr="00763035">
        <w:t>stávajícího</w:t>
      </w:r>
      <w:r w:rsidRPr="009D7273">
        <w:t xml:space="preserve"> stavu</w:t>
      </w:r>
    </w:p>
    <w:p w:rsidR="005F4E1E" w:rsidRPr="005F4E1E" w:rsidRDefault="005F4E1E" w:rsidP="005F4E1E">
      <w:pPr>
        <w:spacing w:after="0"/>
        <w:rPr>
          <w:b/>
        </w:rPr>
      </w:pPr>
    </w:p>
    <w:p w:rsidR="00930599" w:rsidRPr="00930599" w:rsidRDefault="00167505" w:rsidP="00D164D2">
      <w:pPr>
        <w:spacing w:after="0"/>
        <w:jc w:val="both"/>
        <w:rPr>
          <w:rFonts w:cs="Arial"/>
        </w:rPr>
      </w:pPr>
      <w:r w:rsidRPr="00C00B0C">
        <w:rPr>
          <w:rFonts w:cs="Arial"/>
        </w:rPr>
        <w:t xml:space="preserve">Řešený objekt </w:t>
      </w:r>
      <w:r w:rsidR="003404DE">
        <w:rPr>
          <w:rFonts w:cs="Arial"/>
        </w:rPr>
        <w:t xml:space="preserve">– </w:t>
      </w:r>
      <w:r w:rsidR="00D164D2">
        <w:rPr>
          <w:rFonts w:cs="Arial"/>
        </w:rPr>
        <w:t xml:space="preserve">administrativní </w:t>
      </w:r>
      <w:r w:rsidR="00E671FD" w:rsidRPr="00C00B0C">
        <w:rPr>
          <w:rFonts w:cs="Arial"/>
        </w:rPr>
        <w:t>budova</w:t>
      </w:r>
      <w:r w:rsidR="003404DE">
        <w:rPr>
          <w:rFonts w:cs="Arial"/>
        </w:rPr>
        <w:t xml:space="preserve"> s jedním podzemním a </w:t>
      </w:r>
      <w:r w:rsidR="00D164D2">
        <w:rPr>
          <w:rFonts w:cs="Arial"/>
        </w:rPr>
        <w:t>třemi</w:t>
      </w:r>
      <w:r w:rsidR="003404DE">
        <w:rPr>
          <w:rFonts w:cs="Arial"/>
        </w:rPr>
        <w:t xml:space="preserve"> nadzemním</w:t>
      </w:r>
      <w:r w:rsidR="00D164D2">
        <w:rPr>
          <w:rFonts w:cs="Arial"/>
        </w:rPr>
        <w:t>i</w:t>
      </w:r>
      <w:r w:rsidR="003404DE">
        <w:rPr>
          <w:rFonts w:cs="Arial"/>
        </w:rPr>
        <w:t xml:space="preserve"> patr</w:t>
      </w:r>
      <w:r w:rsidR="00D164D2">
        <w:rPr>
          <w:rFonts w:cs="Arial"/>
        </w:rPr>
        <w:t>y</w:t>
      </w:r>
      <w:r w:rsidR="003404DE">
        <w:rPr>
          <w:rFonts w:cs="Arial"/>
        </w:rPr>
        <w:t xml:space="preserve"> s rovnou </w:t>
      </w:r>
      <w:r w:rsidR="00E671FD" w:rsidRPr="00C00B0C">
        <w:rPr>
          <w:rFonts w:cs="Arial"/>
        </w:rPr>
        <w:t>střechou</w:t>
      </w:r>
      <w:r w:rsidR="00524ABA">
        <w:rPr>
          <w:rFonts w:cs="Arial"/>
        </w:rPr>
        <w:t xml:space="preserve"> postavena kolem roku</w:t>
      </w:r>
      <w:r w:rsidR="005A2EEE">
        <w:rPr>
          <w:rFonts w:cs="Arial"/>
        </w:rPr>
        <w:t xml:space="preserve"> </w:t>
      </w:r>
      <w:r w:rsidR="00D164D2">
        <w:rPr>
          <w:rFonts w:cs="Arial"/>
        </w:rPr>
        <w:t>1973</w:t>
      </w:r>
    </w:p>
    <w:p w:rsidR="00524ABA" w:rsidRDefault="00524ABA" w:rsidP="00167505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 xml:space="preserve">Objekt je založen na </w:t>
      </w:r>
      <w:r w:rsidR="00D164D2">
        <w:rPr>
          <w:rFonts w:cs="Arial"/>
        </w:rPr>
        <w:t xml:space="preserve">monolitických </w:t>
      </w:r>
      <w:r w:rsidR="00522367">
        <w:rPr>
          <w:rFonts w:cs="Arial"/>
        </w:rPr>
        <w:t>roštových</w:t>
      </w:r>
      <w:r w:rsidR="003404DE">
        <w:rPr>
          <w:rFonts w:cs="Arial"/>
        </w:rPr>
        <w:t xml:space="preserve"> </w:t>
      </w:r>
      <w:r>
        <w:rPr>
          <w:rFonts w:cs="Arial"/>
        </w:rPr>
        <w:t>základ</w:t>
      </w:r>
      <w:r w:rsidR="00522367">
        <w:rPr>
          <w:rFonts w:cs="Arial"/>
        </w:rPr>
        <w:t>e</w:t>
      </w:r>
      <w:r>
        <w:rPr>
          <w:rFonts w:cs="Arial"/>
        </w:rPr>
        <w:t>ch</w:t>
      </w:r>
    </w:p>
    <w:p w:rsidR="00555306" w:rsidRPr="00555306" w:rsidRDefault="00555306" w:rsidP="00555306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Konstrukční systém budovy je</w:t>
      </w:r>
      <w:r w:rsidR="003404DE">
        <w:rPr>
          <w:rFonts w:cs="Arial"/>
        </w:rPr>
        <w:t xml:space="preserve"> podélný</w:t>
      </w:r>
      <w:r>
        <w:rPr>
          <w:rFonts w:cs="Arial"/>
        </w:rPr>
        <w:t xml:space="preserve">, </w:t>
      </w:r>
      <w:r w:rsidR="00522367">
        <w:rPr>
          <w:rFonts w:cs="Arial"/>
        </w:rPr>
        <w:t>ne</w:t>
      </w:r>
      <w:r>
        <w:rPr>
          <w:rFonts w:cs="Arial"/>
        </w:rPr>
        <w:t>spalný</w:t>
      </w:r>
    </w:p>
    <w:p w:rsidR="00555306" w:rsidRPr="003404DE" w:rsidRDefault="00555306" w:rsidP="000424E8">
      <w:pPr>
        <w:pStyle w:val="Odstavecseseznamem"/>
        <w:numPr>
          <w:ilvl w:val="0"/>
          <w:numId w:val="6"/>
        </w:numPr>
        <w:spacing w:line="312" w:lineRule="auto"/>
        <w:ind w:left="714" w:hanging="357"/>
        <w:rPr>
          <w:rFonts w:cs="Arial"/>
        </w:rPr>
      </w:pPr>
      <w:r>
        <w:rPr>
          <w:rFonts w:cs="Arial"/>
        </w:rPr>
        <w:t>S</w:t>
      </w:r>
      <w:r w:rsidRPr="009D7273">
        <w:rPr>
          <w:rFonts w:cs="Arial"/>
        </w:rPr>
        <w:t xml:space="preserve">vislé </w:t>
      </w:r>
      <w:r>
        <w:rPr>
          <w:rFonts w:cs="Arial"/>
        </w:rPr>
        <w:t xml:space="preserve">nosné </w:t>
      </w:r>
      <w:r w:rsidR="003404DE">
        <w:rPr>
          <w:rFonts w:cs="Arial"/>
        </w:rPr>
        <w:t xml:space="preserve">konstrukce </w:t>
      </w:r>
      <w:r w:rsidR="00522367">
        <w:rPr>
          <w:rFonts w:cs="Arial"/>
        </w:rPr>
        <w:t>– prefabrikovaný skelet, cihelné bloky</w:t>
      </w:r>
    </w:p>
    <w:p w:rsidR="00555306" w:rsidRDefault="00555306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S</w:t>
      </w:r>
      <w:r w:rsidR="003404DE">
        <w:rPr>
          <w:rFonts w:cs="Arial"/>
        </w:rPr>
        <w:t xml:space="preserve">vislé nenosné konstrukce </w:t>
      </w:r>
      <w:r w:rsidR="00522367">
        <w:rPr>
          <w:rFonts w:cs="Arial"/>
        </w:rPr>
        <w:t>- zděné</w:t>
      </w:r>
    </w:p>
    <w:p w:rsidR="00555306" w:rsidRDefault="00555306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V</w:t>
      </w:r>
      <w:r w:rsidRPr="009D7273">
        <w:rPr>
          <w:rFonts w:cs="Arial"/>
        </w:rPr>
        <w:t xml:space="preserve">odorovné </w:t>
      </w:r>
      <w:r w:rsidR="003404DE">
        <w:rPr>
          <w:rFonts w:cs="Arial"/>
        </w:rPr>
        <w:t xml:space="preserve">nosné konstrukce </w:t>
      </w:r>
      <w:r w:rsidR="00522367">
        <w:rPr>
          <w:rFonts w:cs="Arial"/>
        </w:rPr>
        <w:t>– monolitické železobetonové desky, prefabrikované železobetonové prvky (panely)</w:t>
      </w:r>
    </w:p>
    <w:p w:rsidR="00605D7D" w:rsidRDefault="00605D7D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Schodiště – z prefabrikovaných dílců, monolitické železobetonové</w:t>
      </w:r>
    </w:p>
    <w:p w:rsidR="00605D7D" w:rsidRDefault="00605D7D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Výtahy - nákladní</w:t>
      </w:r>
    </w:p>
    <w:p w:rsidR="0030118E" w:rsidRDefault="00555306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 w:rsidRPr="0013230C">
        <w:rPr>
          <w:rFonts w:cs="Arial"/>
        </w:rPr>
        <w:t>Povrchová úprava vnější</w:t>
      </w:r>
      <w:r w:rsidR="006D05CA">
        <w:rPr>
          <w:rFonts w:cs="Arial"/>
        </w:rPr>
        <w:t xml:space="preserve"> </w:t>
      </w:r>
      <w:r w:rsidR="00522367">
        <w:rPr>
          <w:rFonts w:cs="Arial"/>
        </w:rPr>
        <w:t>– zateplení +tenkovrstvá omítka cementová</w:t>
      </w:r>
    </w:p>
    <w:p w:rsidR="00F31798" w:rsidRPr="0013230C" w:rsidRDefault="00F31798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 w:rsidRPr="0013230C">
        <w:rPr>
          <w:rFonts w:cs="Arial"/>
        </w:rPr>
        <w:t xml:space="preserve">Povrchová úprava vnitřní </w:t>
      </w:r>
      <w:r w:rsidR="009503B3" w:rsidRPr="0013230C">
        <w:rPr>
          <w:rFonts w:cs="Arial"/>
        </w:rPr>
        <w:t xml:space="preserve">- </w:t>
      </w:r>
      <w:r w:rsidRPr="0013230C">
        <w:rPr>
          <w:rFonts w:cs="Arial"/>
        </w:rPr>
        <w:t xml:space="preserve">omítky </w:t>
      </w:r>
      <w:r w:rsidR="00522367">
        <w:rPr>
          <w:rFonts w:cs="Arial"/>
        </w:rPr>
        <w:t>vápenné a štukové</w:t>
      </w:r>
      <w:r w:rsidR="0013230C" w:rsidRPr="0013230C">
        <w:rPr>
          <w:rFonts w:cs="Arial"/>
        </w:rPr>
        <w:t xml:space="preserve">, </w:t>
      </w:r>
      <w:r w:rsidR="003404DE">
        <w:rPr>
          <w:rFonts w:cs="Arial"/>
        </w:rPr>
        <w:t>obklady keramické</w:t>
      </w:r>
    </w:p>
    <w:p w:rsidR="0013230C" w:rsidRDefault="0013230C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Podlah</w:t>
      </w:r>
      <w:r w:rsidR="00522367">
        <w:rPr>
          <w:rFonts w:cs="Arial"/>
        </w:rPr>
        <w:t>ové povrchy – cementový potěr,</w:t>
      </w:r>
      <w:r>
        <w:rPr>
          <w:rFonts w:cs="Arial"/>
        </w:rPr>
        <w:t xml:space="preserve"> </w:t>
      </w:r>
      <w:r w:rsidR="003404DE">
        <w:rPr>
          <w:rFonts w:cs="Arial"/>
        </w:rPr>
        <w:t>keramická dlažba, povlak</w:t>
      </w:r>
      <w:r>
        <w:rPr>
          <w:rFonts w:cs="Arial"/>
        </w:rPr>
        <w:t xml:space="preserve"> PVC</w:t>
      </w:r>
    </w:p>
    <w:p w:rsidR="0013230C" w:rsidRDefault="0013230C" w:rsidP="0055530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 xml:space="preserve">Izolace proti </w:t>
      </w:r>
      <w:r w:rsidR="00605D7D">
        <w:rPr>
          <w:rFonts w:cs="Arial"/>
        </w:rPr>
        <w:t xml:space="preserve">zemní </w:t>
      </w:r>
      <w:r>
        <w:rPr>
          <w:rFonts w:cs="Arial"/>
        </w:rPr>
        <w:t xml:space="preserve">vlhkosti – </w:t>
      </w:r>
      <w:r w:rsidR="003404DE">
        <w:rPr>
          <w:rFonts w:cs="Arial"/>
        </w:rPr>
        <w:t>úplná</w:t>
      </w:r>
    </w:p>
    <w:p w:rsidR="00524ABA" w:rsidRPr="000D54EE" w:rsidRDefault="000D54EE" w:rsidP="00524ABA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 w:rsidRPr="000D54EE">
        <w:rPr>
          <w:rFonts w:cs="Arial"/>
        </w:rPr>
        <w:t xml:space="preserve">Klempířské prvky </w:t>
      </w:r>
      <w:r w:rsidR="00376DA0">
        <w:rPr>
          <w:rFonts w:cs="Arial"/>
        </w:rPr>
        <w:t>– PZ</w:t>
      </w:r>
    </w:p>
    <w:p w:rsidR="00273167" w:rsidRDefault="00273167" w:rsidP="00167505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lastRenderedPageBreak/>
        <w:t xml:space="preserve">Objekt je napojen na </w:t>
      </w:r>
      <w:r w:rsidR="00704A07">
        <w:rPr>
          <w:rFonts w:cs="Arial"/>
        </w:rPr>
        <w:t xml:space="preserve">síť </w:t>
      </w:r>
      <w:proofErr w:type="spellStart"/>
      <w:r w:rsidR="00704A07">
        <w:rPr>
          <w:rFonts w:cs="Arial"/>
        </w:rPr>
        <w:t>nn</w:t>
      </w:r>
      <w:proofErr w:type="spellEnd"/>
      <w:r w:rsidR="00605D7D">
        <w:rPr>
          <w:rFonts w:cs="Arial"/>
        </w:rPr>
        <w:t xml:space="preserve"> (220V (230V) a 380V)</w:t>
      </w:r>
      <w:r w:rsidR="00704A07">
        <w:rPr>
          <w:rFonts w:cs="Arial"/>
        </w:rPr>
        <w:t>, vodovod, kanalizační přípojk</w:t>
      </w:r>
      <w:r w:rsidR="00605D7D">
        <w:rPr>
          <w:rFonts w:cs="Arial"/>
        </w:rPr>
        <w:t>a, slaboproud (telefon, jednotný čas)</w:t>
      </w:r>
    </w:p>
    <w:p w:rsidR="00167505" w:rsidRPr="00936C96" w:rsidRDefault="001D2E76" w:rsidP="00B85A36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 w:rsidRPr="00936C96">
        <w:rPr>
          <w:rFonts w:cs="Arial"/>
        </w:rPr>
        <w:t>Střešní konstrukce</w:t>
      </w:r>
      <w:r w:rsidR="00936C96" w:rsidRPr="00936C96">
        <w:rPr>
          <w:rFonts w:cs="Arial"/>
        </w:rPr>
        <w:t xml:space="preserve"> a krytina</w:t>
      </w:r>
      <w:r w:rsidRPr="00936C96">
        <w:rPr>
          <w:rFonts w:cs="Arial"/>
        </w:rPr>
        <w:t xml:space="preserve"> </w:t>
      </w:r>
      <w:r w:rsidR="00522367">
        <w:rPr>
          <w:rFonts w:cs="Arial"/>
        </w:rPr>
        <w:t>–</w:t>
      </w:r>
      <w:r w:rsidR="00936C96" w:rsidRPr="00936C96">
        <w:rPr>
          <w:rFonts w:cs="Arial"/>
        </w:rPr>
        <w:t xml:space="preserve"> </w:t>
      </w:r>
      <w:r w:rsidR="00522367">
        <w:rPr>
          <w:rFonts w:cs="Arial"/>
        </w:rPr>
        <w:t xml:space="preserve">železobetonová </w:t>
      </w:r>
      <w:r w:rsidR="00936C96" w:rsidRPr="00936C96">
        <w:rPr>
          <w:rFonts w:cs="Arial"/>
        </w:rPr>
        <w:t>plochá střecha</w:t>
      </w:r>
      <w:r w:rsidR="00376DA0" w:rsidRPr="00936C96">
        <w:rPr>
          <w:rFonts w:cs="Arial"/>
        </w:rPr>
        <w:t xml:space="preserve"> 0° – 5°</w:t>
      </w:r>
      <w:r w:rsidR="00522367">
        <w:rPr>
          <w:rFonts w:cs="Arial"/>
        </w:rPr>
        <w:t xml:space="preserve"> dvou</w:t>
      </w:r>
      <w:r w:rsidR="00376DA0" w:rsidRPr="00936C96">
        <w:rPr>
          <w:rFonts w:cs="Arial"/>
        </w:rPr>
        <w:t>plášťová konstrukce</w:t>
      </w:r>
      <w:r w:rsidR="00936C96">
        <w:rPr>
          <w:rFonts w:cs="Arial"/>
        </w:rPr>
        <w:t xml:space="preserve">, </w:t>
      </w:r>
      <w:r w:rsidR="00522367">
        <w:rPr>
          <w:rFonts w:cs="Arial"/>
        </w:rPr>
        <w:t>panely PZD; krytina - </w:t>
      </w:r>
      <w:proofErr w:type="spellStart"/>
      <w:r w:rsidR="00522367">
        <w:rPr>
          <w:rFonts w:cs="Arial"/>
        </w:rPr>
        <w:t>natavitelné</w:t>
      </w:r>
      <w:proofErr w:type="spellEnd"/>
      <w:r w:rsidR="00522367">
        <w:rPr>
          <w:rFonts w:cs="Arial"/>
        </w:rPr>
        <w:t xml:space="preserve"> pásy - </w:t>
      </w:r>
      <w:proofErr w:type="spellStart"/>
      <w:r w:rsidR="00522367">
        <w:rPr>
          <w:rFonts w:cs="Arial"/>
        </w:rPr>
        <w:t>sklobit</w:t>
      </w:r>
      <w:proofErr w:type="spellEnd"/>
    </w:p>
    <w:p w:rsidR="00167505" w:rsidRPr="009D7273" w:rsidRDefault="00167505" w:rsidP="00167505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 w:rsidRPr="009D7273">
        <w:rPr>
          <w:rFonts w:cs="Arial"/>
        </w:rPr>
        <w:t xml:space="preserve">Výplně otvorů </w:t>
      </w:r>
      <w:r w:rsidR="00605D7D">
        <w:rPr>
          <w:rFonts w:cs="Arial"/>
        </w:rPr>
        <w:t>– okna plastová</w:t>
      </w:r>
      <w:r w:rsidR="00704A07">
        <w:rPr>
          <w:rFonts w:cs="Arial"/>
        </w:rPr>
        <w:t xml:space="preserve">, </w:t>
      </w:r>
      <w:r w:rsidR="00605D7D">
        <w:rPr>
          <w:rFonts w:cs="Arial"/>
        </w:rPr>
        <w:t>dveře plastové celoskleněné, kovové, dřevěné</w:t>
      </w:r>
      <w:r w:rsidR="00704A07">
        <w:rPr>
          <w:rFonts w:cs="Arial"/>
        </w:rPr>
        <w:t xml:space="preserve"> </w:t>
      </w:r>
    </w:p>
    <w:p w:rsidR="00D153A1" w:rsidRDefault="00605D7D" w:rsidP="00F60585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Vytápění – UT z výměníkové stanice, voda</w:t>
      </w:r>
    </w:p>
    <w:p w:rsidR="00605D7D" w:rsidRDefault="00605D7D" w:rsidP="00F60585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Příprava TUV – z centrální kotelny jiného objektu</w:t>
      </w:r>
    </w:p>
    <w:p w:rsidR="00605D7D" w:rsidRDefault="00605D7D" w:rsidP="00F60585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Větrání a klimatizace – pouze odtah škodlivých zplodin</w:t>
      </w:r>
    </w:p>
    <w:p w:rsidR="007B1334" w:rsidRDefault="007B1334" w:rsidP="00F60585">
      <w:pPr>
        <w:pStyle w:val="Odstavecseseznamem"/>
        <w:numPr>
          <w:ilvl w:val="0"/>
          <w:numId w:val="6"/>
        </w:numPr>
        <w:spacing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Sociální zařízení zaměstnanci – splachovací WC, umývadla, sprchy</w:t>
      </w:r>
    </w:p>
    <w:p w:rsidR="00167505" w:rsidRPr="009D7273" w:rsidRDefault="00167505" w:rsidP="00763035">
      <w:pPr>
        <w:pStyle w:val="Nadpis2"/>
      </w:pPr>
      <w:r w:rsidRPr="00763035">
        <w:t>Vymezení</w:t>
      </w:r>
      <w:r w:rsidRPr="009D7273">
        <w:t xml:space="preserve"> rozsahu a obsahu stavby</w:t>
      </w:r>
    </w:p>
    <w:p w:rsidR="00167505" w:rsidRPr="009D7273" w:rsidRDefault="00167505" w:rsidP="00763035">
      <w:pPr>
        <w:pStyle w:val="Nadpis3"/>
      </w:pPr>
      <w:r w:rsidRPr="009D7273">
        <w:t>Rozsah projektové dokumentace</w:t>
      </w:r>
    </w:p>
    <w:p w:rsidR="00167505" w:rsidRPr="009D7273" w:rsidRDefault="00167505" w:rsidP="00167505">
      <w:pPr>
        <w:spacing w:after="0"/>
        <w:ind w:left="1080"/>
        <w:jc w:val="both"/>
        <w:rPr>
          <w:rFonts w:cs="Arial"/>
          <w:b/>
          <w:i/>
          <w:sz w:val="10"/>
          <w:szCs w:val="10"/>
        </w:rPr>
      </w:pPr>
    </w:p>
    <w:p w:rsidR="00F26EF4" w:rsidRPr="00F26EF4" w:rsidRDefault="00115406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Do</w:t>
      </w:r>
      <w:r w:rsidR="00F26EF4" w:rsidRPr="00F26EF4">
        <w:rPr>
          <w:rFonts w:cs="Arial"/>
        </w:rPr>
        <w:t>měření skutečného stavu</w:t>
      </w:r>
    </w:p>
    <w:p w:rsidR="00F26EF4" w:rsidRDefault="00F26EF4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 w:rsidRPr="00F26EF4">
        <w:rPr>
          <w:rFonts w:cs="Arial"/>
        </w:rPr>
        <w:t>Provedení stavebně-technického průzkumu (vlhkost</w:t>
      </w:r>
      <w:r w:rsidR="00F87815">
        <w:rPr>
          <w:rFonts w:cs="Arial"/>
        </w:rPr>
        <w:t>,</w:t>
      </w:r>
      <w:r w:rsidR="00DA53BB">
        <w:rPr>
          <w:rFonts w:cs="Arial"/>
        </w:rPr>
        <w:t xml:space="preserve"> </w:t>
      </w:r>
      <w:r w:rsidR="00F87815">
        <w:rPr>
          <w:rFonts w:cs="Arial"/>
        </w:rPr>
        <w:t>napojení objektu na infrastrukturu</w:t>
      </w:r>
      <w:r w:rsidR="007B1334">
        <w:rPr>
          <w:rFonts w:cs="Arial"/>
        </w:rPr>
        <w:t>…</w:t>
      </w:r>
      <w:r w:rsidRPr="00F26EF4">
        <w:rPr>
          <w:rFonts w:cs="Arial"/>
        </w:rPr>
        <w:t>)</w:t>
      </w:r>
    </w:p>
    <w:p w:rsidR="00A54E6D" w:rsidRDefault="00A54E6D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Změna dispozice 1.NP – včetně úpravy ÚT</w:t>
      </w:r>
    </w:p>
    <w:p w:rsidR="007B1334" w:rsidRDefault="007B1334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Návrh opravy chodeb a centrálního schodiště</w:t>
      </w:r>
    </w:p>
    <w:p w:rsidR="007B1334" w:rsidRDefault="007B1334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Nové elektroinstalace, nová osvětlovací tělesa</w:t>
      </w:r>
    </w:p>
    <w:p w:rsidR="007B1334" w:rsidRDefault="007B1334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Výměna vnitřních dveří + návrh číslování</w:t>
      </w:r>
    </w:p>
    <w:p w:rsidR="00025AF2" w:rsidRDefault="00025AF2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Úprava dispozice sociálního zázemí, umístění patrových kuchyněk</w:t>
      </w:r>
      <w:r w:rsidR="007B1334">
        <w:rPr>
          <w:rFonts w:cs="Arial"/>
        </w:rPr>
        <w:t xml:space="preserve"> </w:t>
      </w:r>
    </w:p>
    <w:p w:rsidR="007B1334" w:rsidRDefault="00025AF2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>Ř</w:t>
      </w:r>
      <w:r w:rsidR="007B1334">
        <w:rPr>
          <w:rFonts w:cs="Arial"/>
        </w:rPr>
        <w:t xml:space="preserve">ešení </w:t>
      </w:r>
      <w:r>
        <w:rPr>
          <w:rFonts w:cs="Arial"/>
        </w:rPr>
        <w:t xml:space="preserve">vnitřní a venkovní </w:t>
      </w:r>
      <w:r w:rsidR="007B1334">
        <w:rPr>
          <w:rFonts w:cs="Arial"/>
        </w:rPr>
        <w:t>kanalizace</w:t>
      </w:r>
    </w:p>
    <w:p w:rsidR="00F26EF4" w:rsidRDefault="001D2083" w:rsidP="00016BC4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>
        <w:rPr>
          <w:rFonts w:cs="Arial"/>
        </w:rPr>
        <w:t xml:space="preserve">Detailní rozsah prací bude </w:t>
      </w:r>
      <w:r w:rsidR="00F26EF4" w:rsidRPr="00F26EF4">
        <w:rPr>
          <w:rFonts w:cs="Arial"/>
        </w:rPr>
        <w:t>specifikován na vstupním jednání</w:t>
      </w:r>
    </w:p>
    <w:p w:rsidR="00575730" w:rsidRPr="00575730" w:rsidRDefault="00F412EE" w:rsidP="00575730">
      <w:pPr>
        <w:pStyle w:val="Nadpis4"/>
        <w:rPr>
          <w:bCs w:val="0"/>
          <w:iCs w:val="0"/>
        </w:rPr>
      </w:pPr>
      <w:r>
        <w:rPr>
          <w:bCs w:val="0"/>
          <w:iCs w:val="0"/>
        </w:rPr>
        <w:t>Ostatní požadavky</w:t>
      </w:r>
    </w:p>
    <w:p w:rsidR="00575730" w:rsidRPr="008D5D71" w:rsidRDefault="00575730" w:rsidP="00575730">
      <w:pPr>
        <w:spacing w:after="0"/>
        <w:ind w:left="1077"/>
        <w:jc w:val="both"/>
        <w:rPr>
          <w:rFonts w:ascii="Arial" w:hAnsi="Arial" w:cs="Arial"/>
          <w:b/>
          <w:i/>
          <w:sz w:val="10"/>
          <w:szCs w:val="10"/>
        </w:rPr>
      </w:pPr>
    </w:p>
    <w:p w:rsidR="00A54E6D" w:rsidRDefault="00A54E6D" w:rsidP="00A54E6D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 w:rsidRPr="00F26EF4">
        <w:rPr>
          <w:rFonts w:cs="Arial"/>
        </w:rPr>
        <w:t>Zpracován</w:t>
      </w:r>
      <w:r>
        <w:rPr>
          <w:rFonts w:cs="Arial"/>
        </w:rPr>
        <w:t>í požárně bezpečnostního řešení</w:t>
      </w:r>
    </w:p>
    <w:p w:rsidR="00A54E6D" w:rsidRPr="00A54E6D" w:rsidRDefault="00A54E6D" w:rsidP="00A54E6D">
      <w:pPr>
        <w:pStyle w:val="Odstavecseseznamem"/>
        <w:numPr>
          <w:ilvl w:val="0"/>
          <w:numId w:val="6"/>
        </w:numPr>
        <w:spacing w:after="0" w:line="312" w:lineRule="auto"/>
        <w:ind w:left="714" w:hanging="357"/>
        <w:jc w:val="both"/>
        <w:rPr>
          <w:rFonts w:cs="Arial"/>
        </w:rPr>
      </w:pPr>
      <w:r w:rsidRPr="00F26EF4">
        <w:rPr>
          <w:rFonts w:cs="Arial"/>
        </w:rPr>
        <w:t>Plán BOZP, POV</w:t>
      </w:r>
    </w:p>
    <w:p w:rsidR="00025AF2" w:rsidRDefault="00025AF2" w:rsidP="00763035">
      <w:pPr>
        <w:pStyle w:val="Nadpis6"/>
        <w:rPr>
          <w:b/>
          <w:i w:val="0"/>
        </w:rPr>
      </w:pPr>
    </w:p>
    <w:p w:rsidR="00167505" w:rsidRPr="009D7273" w:rsidRDefault="00167505" w:rsidP="00763035">
      <w:pPr>
        <w:pStyle w:val="Nadpis6"/>
      </w:pPr>
      <w:r w:rsidRPr="00763035">
        <w:rPr>
          <w:b/>
          <w:i w:val="0"/>
        </w:rPr>
        <w:t>Konzultanti</w:t>
      </w:r>
      <w:r w:rsidRPr="009D7273">
        <w:t>:</w:t>
      </w:r>
    </w:p>
    <w:p w:rsidR="00167505" w:rsidRPr="009D7273" w:rsidRDefault="00167505" w:rsidP="00167505">
      <w:pPr>
        <w:contextualSpacing/>
        <w:rPr>
          <w:rFonts w:cs="Arial"/>
        </w:rPr>
      </w:pPr>
    </w:p>
    <w:p w:rsidR="00167505" w:rsidRPr="009D7273" w:rsidRDefault="00167505" w:rsidP="00167505">
      <w:pPr>
        <w:contextualSpacing/>
        <w:rPr>
          <w:rFonts w:cs="Arial"/>
        </w:rPr>
      </w:pPr>
      <w:r w:rsidRPr="009D7273">
        <w:rPr>
          <w:rFonts w:cs="Arial"/>
        </w:rPr>
        <w:t>Při zpracování projektové dokumentace je možné se obracet na následující odborné pracovníky jednotlivých odborů a správců majetku:</w:t>
      </w:r>
    </w:p>
    <w:p w:rsidR="00167505" w:rsidRPr="009D7273" w:rsidRDefault="00167505" w:rsidP="00167505">
      <w:pPr>
        <w:pStyle w:val="Odstavecseseznamem"/>
        <w:numPr>
          <w:ilvl w:val="0"/>
          <w:numId w:val="1"/>
        </w:numPr>
        <w:rPr>
          <w:rFonts w:cs="Arial"/>
        </w:rPr>
      </w:pPr>
      <w:r w:rsidRPr="009D7273">
        <w:rPr>
          <w:rFonts w:cs="Arial"/>
        </w:rPr>
        <w:t>SPS-pozemní objekty</w:t>
      </w:r>
      <w:r w:rsidRPr="009D7273">
        <w:rPr>
          <w:rFonts w:cs="Arial"/>
        </w:rPr>
        <w:tab/>
        <w:t>Ing. Petr Semer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tel.: 972 766 222</w:t>
      </w:r>
    </w:p>
    <w:p w:rsidR="00167505" w:rsidRPr="009D7273" w:rsidRDefault="00167505" w:rsidP="00167505">
      <w:pPr>
        <w:pStyle w:val="Odstavecseseznamem"/>
        <w:numPr>
          <w:ilvl w:val="0"/>
          <w:numId w:val="1"/>
        </w:numPr>
        <w:rPr>
          <w:rFonts w:cs="Arial"/>
        </w:rPr>
      </w:pPr>
      <w:r w:rsidRPr="009D7273">
        <w:rPr>
          <w:rFonts w:cs="Arial"/>
        </w:rPr>
        <w:t>SEE-elektro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  <w:t>p. Cibulka Radek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tel.: 972 762 551</w:t>
      </w:r>
    </w:p>
    <w:p w:rsidR="0019529C" w:rsidRPr="00F87815" w:rsidRDefault="00167505" w:rsidP="0019529C">
      <w:pPr>
        <w:pStyle w:val="Odstavecseseznamem"/>
        <w:numPr>
          <w:ilvl w:val="0"/>
          <w:numId w:val="1"/>
        </w:numPr>
        <w:rPr>
          <w:rFonts w:cs="Arial"/>
        </w:rPr>
      </w:pPr>
      <w:r w:rsidRPr="009D7273">
        <w:rPr>
          <w:rFonts w:cs="Arial"/>
        </w:rPr>
        <w:t>SSZT-sdělovací zařízení</w:t>
      </w:r>
      <w:r w:rsidRPr="009D7273">
        <w:rPr>
          <w:rFonts w:cs="Arial"/>
        </w:rPr>
        <w:tab/>
      </w:r>
      <w:r w:rsidR="00F87815">
        <w:rPr>
          <w:rFonts w:cs="Arial"/>
        </w:rPr>
        <w:t xml:space="preserve">Hrubý </w:t>
      </w:r>
      <w:r w:rsidR="00F87815" w:rsidRPr="00F87815">
        <w:rPr>
          <w:rFonts w:cs="Arial"/>
        </w:rPr>
        <w:t>Martin</w:t>
      </w:r>
      <w:r w:rsidRPr="00F87815">
        <w:rPr>
          <w:rFonts w:cs="Arial"/>
        </w:rPr>
        <w:tab/>
      </w:r>
      <w:r w:rsidRPr="00F87815">
        <w:rPr>
          <w:rFonts w:cs="Arial"/>
        </w:rPr>
        <w:tab/>
      </w:r>
      <w:r w:rsidRPr="00F87815">
        <w:rPr>
          <w:rFonts w:cs="Arial"/>
        </w:rPr>
        <w:tab/>
        <w:t>tel.: 972 75</w:t>
      </w:r>
      <w:r w:rsidR="00F87815" w:rsidRPr="00F87815">
        <w:rPr>
          <w:rFonts w:cs="Arial"/>
        </w:rPr>
        <w:t>9</w:t>
      </w:r>
      <w:r w:rsidR="0019529C" w:rsidRPr="00F87815">
        <w:rPr>
          <w:rFonts w:cs="Arial"/>
        </w:rPr>
        <w:t> </w:t>
      </w:r>
      <w:r w:rsidRPr="00F87815">
        <w:rPr>
          <w:rFonts w:cs="Arial"/>
        </w:rPr>
        <w:t>49</w:t>
      </w:r>
      <w:r w:rsidR="00F87815" w:rsidRPr="00F87815">
        <w:rPr>
          <w:rFonts w:cs="Arial"/>
        </w:rPr>
        <w:t>7</w:t>
      </w:r>
    </w:p>
    <w:p w:rsidR="001861A3" w:rsidRDefault="001861A3">
      <w:pPr>
        <w:rPr>
          <w:szCs w:val="20"/>
        </w:rPr>
      </w:pPr>
      <w:r>
        <w:rPr>
          <w:szCs w:val="20"/>
        </w:rPr>
        <w:t xml:space="preserve"> </w:t>
      </w:r>
    </w:p>
    <w:p w:rsidR="000141ED" w:rsidRDefault="000141ED">
      <w:pPr>
        <w:rPr>
          <w:szCs w:val="20"/>
        </w:rPr>
      </w:pPr>
    </w:p>
    <w:sectPr w:rsidR="000141ED" w:rsidSect="00444A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640"/>
    <w:multiLevelType w:val="hybridMultilevel"/>
    <w:tmpl w:val="901C1EB8"/>
    <w:lvl w:ilvl="0" w:tplc="95C883F0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62B2"/>
    <w:multiLevelType w:val="hybridMultilevel"/>
    <w:tmpl w:val="422E75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113E4"/>
    <w:multiLevelType w:val="hybridMultilevel"/>
    <w:tmpl w:val="EBACC004"/>
    <w:lvl w:ilvl="0" w:tplc="FD6E0BF6">
      <w:start w:val="1"/>
      <w:numFmt w:val="decimal"/>
      <w:pStyle w:val="Nadpis2"/>
      <w:lvlText w:val="7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511E3"/>
    <w:multiLevelType w:val="hybridMultilevel"/>
    <w:tmpl w:val="C1CE7C1E"/>
    <w:lvl w:ilvl="0" w:tplc="0D0030B2">
      <w:start w:val="1"/>
      <w:numFmt w:val="decimal"/>
      <w:lvlText w:val="7.2.1.%1."/>
      <w:lvlJc w:val="left"/>
      <w:pPr>
        <w:ind w:left="720" w:hanging="360"/>
      </w:pPr>
      <w:rPr>
        <w:rFonts w:hint="default"/>
        <w:color w:val="auto"/>
      </w:rPr>
    </w:lvl>
    <w:lvl w:ilvl="1" w:tplc="0D0030B2">
      <w:start w:val="1"/>
      <w:numFmt w:val="decimal"/>
      <w:lvlText w:val="7.2.1.%2."/>
      <w:lvlJc w:val="left"/>
      <w:pPr>
        <w:ind w:left="144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F5703"/>
    <w:multiLevelType w:val="hybridMultilevel"/>
    <w:tmpl w:val="AB3CC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E098D"/>
    <w:multiLevelType w:val="hybridMultilevel"/>
    <w:tmpl w:val="1FFC6AE0"/>
    <w:lvl w:ilvl="0" w:tplc="E3306BA6">
      <w:numFmt w:val="bullet"/>
      <w:lvlText w:val="-"/>
      <w:lvlJc w:val="left"/>
      <w:pPr>
        <w:ind w:left="1211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72158D1"/>
    <w:multiLevelType w:val="multilevel"/>
    <w:tmpl w:val="8EACF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EA6084"/>
    <w:multiLevelType w:val="hybridMultilevel"/>
    <w:tmpl w:val="FC588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157AE"/>
    <w:multiLevelType w:val="hybridMultilevel"/>
    <w:tmpl w:val="6ACA2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C3647"/>
    <w:multiLevelType w:val="hybridMultilevel"/>
    <w:tmpl w:val="1D3CF604"/>
    <w:lvl w:ilvl="0" w:tplc="6D98BC0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8740A"/>
    <w:multiLevelType w:val="hybridMultilevel"/>
    <w:tmpl w:val="BFA6C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73AC5"/>
    <w:multiLevelType w:val="hybridMultilevel"/>
    <w:tmpl w:val="C5CA50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85D14"/>
    <w:multiLevelType w:val="hybridMultilevel"/>
    <w:tmpl w:val="6ACA2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B1EC6"/>
    <w:multiLevelType w:val="hybridMultilevel"/>
    <w:tmpl w:val="E2D82B32"/>
    <w:lvl w:ilvl="0" w:tplc="B6427826">
      <w:start w:val="1"/>
      <w:numFmt w:val="decimal"/>
      <w:lvlText w:val="7.2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05F72"/>
    <w:multiLevelType w:val="hybridMultilevel"/>
    <w:tmpl w:val="4F028604"/>
    <w:lvl w:ilvl="0" w:tplc="AED4AECE">
      <w:start w:val="1"/>
      <w:numFmt w:val="decimal"/>
      <w:pStyle w:val="Nadpis3"/>
      <w:lvlText w:val="7.2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954CD"/>
    <w:multiLevelType w:val="hybridMultilevel"/>
    <w:tmpl w:val="F990C246"/>
    <w:lvl w:ilvl="0" w:tplc="035C50B8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B752B"/>
    <w:multiLevelType w:val="hybridMultilevel"/>
    <w:tmpl w:val="9E7A48C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B65A6F"/>
    <w:multiLevelType w:val="hybridMultilevel"/>
    <w:tmpl w:val="A68CF16C"/>
    <w:lvl w:ilvl="0" w:tplc="85582924">
      <w:start w:val="1"/>
      <w:numFmt w:val="decimal"/>
      <w:lvlText w:val="6.%1."/>
      <w:lvlJc w:val="left"/>
      <w:pPr>
        <w:ind w:left="72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8" w15:restartNumberingAfterBreak="0">
    <w:nsid w:val="74F0616D"/>
    <w:multiLevelType w:val="hybridMultilevel"/>
    <w:tmpl w:val="B04ABE5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6464020"/>
    <w:multiLevelType w:val="hybridMultilevel"/>
    <w:tmpl w:val="563820D8"/>
    <w:lvl w:ilvl="0" w:tplc="53184DD4">
      <w:start w:val="3"/>
      <w:numFmt w:val="bullet"/>
      <w:lvlText w:val=""/>
      <w:lvlJc w:val="left"/>
      <w:pPr>
        <w:ind w:left="502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15A46"/>
    <w:multiLevelType w:val="hybridMultilevel"/>
    <w:tmpl w:val="5810DEAA"/>
    <w:lvl w:ilvl="0" w:tplc="7BF275F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203D9"/>
    <w:multiLevelType w:val="hybridMultilevel"/>
    <w:tmpl w:val="2E2A6AA6"/>
    <w:lvl w:ilvl="0" w:tplc="01CE7846">
      <w:start w:val="1"/>
      <w:numFmt w:val="decimal"/>
      <w:pStyle w:val="Nadpis4"/>
      <w:lvlText w:val="7.2.1.%1."/>
      <w:lvlJc w:val="left"/>
      <w:pPr>
        <w:ind w:left="644" w:hanging="360"/>
      </w:pPr>
      <w:rPr>
        <w:rFonts w:hint="default"/>
        <w:b/>
        <w:i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0"/>
  </w:num>
  <w:num w:numId="4">
    <w:abstractNumId w:val="17"/>
  </w:num>
  <w:num w:numId="5">
    <w:abstractNumId w:val="0"/>
  </w:num>
  <w:num w:numId="6">
    <w:abstractNumId w:val="1"/>
  </w:num>
  <w:num w:numId="7">
    <w:abstractNumId w:val="13"/>
  </w:num>
  <w:num w:numId="8">
    <w:abstractNumId w:val="3"/>
  </w:num>
  <w:num w:numId="9">
    <w:abstractNumId w:val="6"/>
  </w:num>
  <w:num w:numId="10">
    <w:abstractNumId w:val="8"/>
  </w:num>
  <w:num w:numId="11">
    <w:abstractNumId w:val="12"/>
  </w:num>
  <w:num w:numId="12">
    <w:abstractNumId w:val="9"/>
  </w:num>
  <w:num w:numId="13">
    <w:abstractNumId w:val="2"/>
  </w:num>
  <w:num w:numId="14">
    <w:abstractNumId w:val="14"/>
  </w:num>
  <w:num w:numId="15">
    <w:abstractNumId w:val="21"/>
  </w:num>
  <w:num w:numId="16">
    <w:abstractNumId w:val="5"/>
  </w:num>
  <w:num w:numId="17">
    <w:abstractNumId w:val="19"/>
  </w:num>
  <w:num w:numId="18">
    <w:abstractNumId w:val="21"/>
  </w:num>
  <w:num w:numId="19">
    <w:abstractNumId w:val="4"/>
  </w:num>
  <w:num w:numId="20">
    <w:abstractNumId w:val="21"/>
  </w:num>
  <w:num w:numId="21">
    <w:abstractNumId w:val="11"/>
  </w:num>
  <w:num w:numId="22">
    <w:abstractNumId w:val="7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03"/>
    <w:rsid w:val="000007A9"/>
    <w:rsid w:val="000141ED"/>
    <w:rsid w:val="00014D8D"/>
    <w:rsid w:val="00016BC4"/>
    <w:rsid w:val="00025AF2"/>
    <w:rsid w:val="000424E8"/>
    <w:rsid w:val="00064D8B"/>
    <w:rsid w:val="000A5B1C"/>
    <w:rsid w:val="000B264D"/>
    <w:rsid w:val="000B3F8C"/>
    <w:rsid w:val="000C6CF6"/>
    <w:rsid w:val="000D54EE"/>
    <w:rsid w:val="000E1AA3"/>
    <w:rsid w:val="000F768F"/>
    <w:rsid w:val="00100877"/>
    <w:rsid w:val="00110FA1"/>
    <w:rsid w:val="00112B83"/>
    <w:rsid w:val="00115406"/>
    <w:rsid w:val="00127826"/>
    <w:rsid w:val="0013230C"/>
    <w:rsid w:val="00166AEE"/>
    <w:rsid w:val="00167505"/>
    <w:rsid w:val="00184374"/>
    <w:rsid w:val="001861A3"/>
    <w:rsid w:val="0019529C"/>
    <w:rsid w:val="001A4873"/>
    <w:rsid w:val="001D2083"/>
    <w:rsid w:val="001D2E76"/>
    <w:rsid w:val="001D789A"/>
    <w:rsid w:val="001F0C3B"/>
    <w:rsid w:val="00214E9E"/>
    <w:rsid w:val="002205BA"/>
    <w:rsid w:val="00223347"/>
    <w:rsid w:val="002337E2"/>
    <w:rsid w:val="00260686"/>
    <w:rsid w:val="00273167"/>
    <w:rsid w:val="002A0ABB"/>
    <w:rsid w:val="002A1B5A"/>
    <w:rsid w:val="002C4F12"/>
    <w:rsid w:val="002D5B4C"/>
    <w:rsid w:val="0030118E"/>
    <w:rsid w:val="00313147"/>
    <w:rsid w:val="003239F6"/>
    <w:rsid w:val="003404DE"/>
    <w:rsid w:val="00342344"/>
    <w:rsid w:val="003727EC"/>
    <w:rsid w:val="00376DA0"/>
    <w:rsid w:val="003B7A89"/>
    <w:rsid w:val="003C2F1E"/>
    <w:rsid w:val="00410A03"/>
    <w:rsid w:val="004402FB"/>
    <w:rsid w:val="0044340B"/>
    <w:rsid w:val="00444A01"/>
    <w:rsid w:val="00461DC7"/>
    <w:rsid w:val="004639CD"/>
    <w:rsid w:val="004939C1"/>
    <w:rsid w:val="00497576"/>
    <w:rsid w:val="004D1401"/>
    <w:rsid w:val="004D5634"/>
    <w:rsid w:val="0051349F"/>
    <w:rsid w:val="00522367"/>
    <w:rsid w:val="00524ABA"/>
    <w:rsid w:val="0053527B"/>
    <w:rsid w:val="005374DC"/>
    <w:rsid w:val="005527C5"/>
    <w:rsid w:val="00555306"/>
    <w:rsid w:val="00562CE5"/>
    <w:rsid w:val="00572C19"/>
    <w:rsid w:val="00575730"/>
    <w:rsid w:val="0058323D"/>
    <w:rsid w:val="00597033"/>
    <w:rsid w:val="005A2EEE"/>
    <w:rsid w:val="005F4E1E"/>
    <w:rsid w:val="00605D7D"/>
    <w:rsid w:val="00610381"/>
    <w:rsid w:val="00615D8D"/>
    <w:rsid w:val="00645819"/>
    <w:rsid w:val="00671217"/>
    <w:rsid w:val="00694322"/>
    <w:rsid w:val="006D05CA"/>
    <w:rsid w:val="006F7295"/>
    <w:rsid w:val="00701DBA"/>
    <w:rsid w:val="00704A07"/>
    <w:rsid w:val="00724A65"/>
    <w:rsid w:val="00747E96"/>
    <w:rsid w:val="00763035"/>
    <w:rsid w:val="00767E8C"/>
    <w:rsid w:val="00770A98"/>
    <w:rsid w:val="00772811"/>
    <w:rsid w:val="007A1C55"/>
    <w:rsid w:val="007B1334"/>
    <w:rsid w:val="007D046A"/>
    <w:rsid w:val="007D7792"/>
    <w:rsid w:val="007E7B79"/>
    <w:rsid w:val="007F771F"/>
    <w:rsid w:val="008068E5"/>
    <w:rsid w:val="00811C96"/>
    <w:rsid w:val="0082395E"/>
    <w:rsid w:val="00834ED5"/>
    <w:rsid w:val="008464C4"/>
    <w:rsid w:val="008A6B02"/>
    <w:rsid w:val="008B13D2"/>
    <w:rsid w:val="008C3636"/>
    <w:rsid w:val="00902AB2"/>
    <w:rsid w:val="0090489C"/>
    <w:rsid w:val="00930599"/>
    <w:rsid w:val="00936C96"/>
    <w:rsid w:val="009503B3"/>
    <w:rsid w:val="009B03B6"/>
    <w:rsid w:val="009B128F"/>
    <w:rsid w:val="009E2400"/>
    <w:rsid w:val="00A034C4"/>
    <w:rsid w:val="00A506D4"/>
    <w:rsid w:val="00A54E6D"/>
    <w:rsid w:val="00A87D18"/>
    <w:rsid w:val="00AA23C3"/>
    <w:rsid w:val="00AA37E7"/>
    <w:rsid w:val="00B06B87"/>
    <w:rsid w:val="00B542CE"/>
    <w:rsid w:val="00B87374"/>
    <w:rsid w:val="00BB5751"/>
    <w:rsid w:val="00BC3D4D"/>
    <w:rsid w:val="00BD08C0"/>
    <w:rsid w:val="00BF6A6B"/>
    <w:rsid w:val="00C00B0C"/>
    <w:rsid w:val="00C027ED"/>
    <w:rsid w:val="00C02AD3"/>
    <w:rsid w:val="00C17439"/>
    <w:rsid w:val="00C51BFE"/>
    <w:rsid w:val="00C6249A"/>
    <w:rsid w:val="00C96ED6"/>
    <w:rsid w:val="00CC22EE"/>
    <w:rsid w:val="00CD370C"/>
    <w:rsid w:val="00CE1AF9"/>
    <w:rsid w:val="00CE5CF3"/>
    <w:rsid w:val="00CF1EF8"/>
    <w:rsid w:val="00CF52B9"/>
    <w:rsid w:val="00D153A1"/>
    <w:rsid w:val="00D164D2"/>
    <w:rsid w:val="00D33D4D"/>
    <w:rsid w:val="00D50E7E"/>
    <w:rsid w:val="00D567EB"/>
    <w:rsid w:val="00D655C1"/>
    <w:rsid w:val="00D716CA"/>
    <w:rsid w:val="00D97EB3"/>
    <w:rsid w:val="00DA53BB"/>
    <w:rsid w:val="00DF36EB"/>
    <w:rsid w:val="00E0140D"/>
    <w:rsid w:val="00E212D5"/>
    <w:rsid w:val="00E43306"/>
    <w:rsid w:val="00E671FD"/>
    <w:rsid w:val="00E84567"/>
    <w:rsid w:val="00EF2D32"/>
    <w:rsid w:val="00EF38D7"/>
    <w:rsid w:val="00F1306C"/>
    <w:rsid w:val="00F26EF4"/>
    <w:rsid w:val="00F31798"/>
    <w:rsid w:val="00F412EE"/>
    <w:rsid w:val="00F41405"/>
    <w:rsid w:val="00F60585"/>
    <w:rsid w:val="00F70FB8"/>
    <w:rsid w:val="00F87815"/>
    <w:rsid w:val="00F9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0C61D-57FD-44E7-A122-21B6E7713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1EF8"/>
  </w:style>
  <w:style w:type="paragraph" w:styleId="Nadpis1">
    <w:name w:val="heading 1"/>
    <w:basedOn w:val="Normln"/>
    <w:next w:val="Normln"/>
    <w:link w:val="Nadpis1Char"/>
    <w:uiPriority w:val="9"/>
    <w:qFormat/>
    <w:rsid w:val="0076303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3035"/>
    <w:pPr>
      <w:keepNext/>
      <w:keepLines/>
      <w:numPr>
        <w:numId w:val="13"/>
      </w:numPr>
      <w:spacing w:before="200" w:after="0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035"/>
    <w:pPr>
      <w:keepNext/>
      <w:keepLines/>
      <w:numPr>
        <w:numId w:val="14"/>
      </w:numPr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63035"/>
    <w:pPr>
      <w:keepNext/>
      <w:keepLines/>
      <w:numPr>
        <w:numId w:val="15"/>
      </w:numPr>
      <w:spacing w:before="200" w:after="0"/>
      <w:ind w:left="72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3035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763035"/>
    <w:rPr>
      <w:rFonts w:eastAsiaTheme="majorEastAsia" w:cstheme="majorBidi"/>
      <w:b/>
      <w:bCs/>
      <w:color w:val="4F81BD" w:themeColor="accent1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035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63035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43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40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40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4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40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2E42-96F7-4C29-B694-AD731400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3542</TotalTime>
  <Pages>4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Křemínský Petr, Ing.</dc:creator>
  <cp:lastModifiedBy>Pravdová Michaela</cp:lastModifiedBy>
  <cp:revision>73</cp:revision>
  <cp:lastPrinted>2021-04-28T06:47:00Z</cp:lastPrinted>
  <dcterms:created xsi:type="dcterms:W3CDTF">2019-04-23T10:20:00Z</dcterms:created>
  <dcterms:modified xsi:type="dcterms:W3CDTF">2021-05-04T09:08:00Z</dcterms:modified>
</cp:coreProperties>
</file>